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BFE89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center"/>
        <w:textAlignment w:val="auto"/>
        <w:rPr>
          <w:rFonts w:hint="eastAsia" w:ascii="宋体" w:hAnsi="宋体" w:eastAsia="宋体" w:cs="宋体"/>
          <w:lang w:val="en-US" w:eastAsia="zh-CN"/>
        </w:rPr>
      </w:pPr>
      <w:bookmarkStart w:id="0" w:name="_Toc19081"/>
      <w:bookmarkStart w:id="1" w:name="_Toc25115"/>
      <w:r>
        <w:rPr>
          <w:rFonts w:hint="eastAsia" w:ascii="宋体" w:hAnsi="宋体" w:eastAsia="宋体" w:cs="宋体"/>
          <w:lang w:val="en-US" w:eastAsia="zh-CN"/>
        </w:rPr>
        <w:t>住培信息管理系统、技能中心管理系统和OSCE考试系统</w:t>
      </w:r>
    </w:p>
    <w:bookmarkEnd w:id="0"/>
    <w:bookmarkEnd w:id="1"/>
    <w:p w14:paraId="6C00713F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center"/>
        <w:textAlignment w:val="auto"/>
        <w:rPr>
          <w:rFonts w:hint="eastAsia" w:ascii="宋体" w:hAnsi="宋体" w:eastAsia="宋体" w:cs="宋体"/>
        </w:rPr>
      </w:pPr>
      <w:bookmarkStart w:id="2" w:name="_Toc81372787"/>
      <w:bookmarkStart w:id="3" w:name="_Toc81372964"/>
      <w:bookmarkStart w:id="4" w:name="_Toc84325981"/>
      <w:bookmarkStart w:id="5" w:name="_Toc80157775"/>
      <w:r>
        <w:rPr>
          <w:rFonts w:hint="eastAsia" w:ascii="宋体" w:hAnsi="宋体" w:eastAsia="宋体" w:cs="宋体"/>
          <w:lang w:val="en-US" w:eastAsia="zh-CN"/>
        </w:rPr>
        <w:t>功能需求</w:t>
      </w:r>
    </w:p>
    <w:tbl>
      <w:tblPr>
        <w:tblStyle w:val="2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3936"/>
        <w:gridCol w:w="2616"/>
      </w:tblGrid>
      <w:tr w14:paraId="6A82F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36" w:type="dxa"/>
            <w:shd w:val="clear" w:color="000000" w:fill="D9D9D9"/>
            <w:vAlign w:val="center"/>
          </w:tcPr>
          <w:p w14:paraId="43EAD4A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bookmarkStart w:id="6" w:name="_GoBack" w:colFirst="0" w:colLast="2"/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业务</w:t>
            </w:r>
          </w:p>
        </w:tc>
        <w:tc>
          <w:tcPr>
            <w:tcW w:w="3936" w:type="dxa"/>
            <w:shd w:val="clear" w:color="000000" w:fill="D9D9D9"/>
            <w:vAlign w:val="center"/>
          </w:tcPr>
          <w:p w14:paraId="70F96BB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功能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模块</w:t>
            </w:r>
          </w:p>
        </w:tc>
        <w:tc>
          <w:tcPr>
            <w:tcW w:w="2616" w:type="dxa"/>
            <w:shd w:val="clear" w:color="000000" w:fill="D9D9D9"/>
            <w:vAlign w:val="center"/>
          </w:tcPr>
          <w:p w14:paraId="222AE9C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需求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功能</w:t>
            </w:r>
          </w:p>
        </w:tc>
      </w:tr>
      <w:tr w14:paraId="66465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restart"/>
            <w:vAlign w:val="center"/>
          </w:tcPr>
          <w:p w14:paraId="1AB8C91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住培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信息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系统</w:t>
            </w:r>
          </w:p>
        </w:tc>
        <w:tc>
          <w:tcPr>
            <w:tcW w:w="3936" w:type="dxa"/>
            <w:vMerge w:val="restart"/>
            <w:vAlign w:val="center"/>
          </w:tcPr>
          <w:p w14:paraId="6C07EE8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系统设置</w:t>
            </w:r>
          </w:p>
        </w:tc>
        <w:tc>
          <w:tcPr>
            <w:tcW w:w="2616" w:type="dxa"/>
            <w:vAlign w:val="center"/>
          </w:tcPr>
          <w:p w14:paraId="1AB0A76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数据对接管理</w:t>
            </w:r>
          </w:p>
        </w:tc>
      </w:tr>
      <w:tr w14:paraId="7B585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CDE739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CA6B88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661CA2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组织架构管理</w:t>
            </w:r>
          </w:p>
        </w:tc>
      </w:tr>
      <w:tr w14:paraId="57F5D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950D57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AEDBBB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9D9F5E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角色管理</w:t>
            </w:r>
          </w:p>
        </w:tc>
      </w:tr>
      <w:tr w14:paraId="4F53A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F8B8B0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3903B64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6EFA6FA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用户管理</w:t>
            </w:r>
          </w:p>
        </w:tc>
      </w:tr>
      <w:tr w14:paraId="3E9E9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54B163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036C9D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B5E78F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短信登录</w:t>
            </w:r>
          </w:p>
        </w:tc>
      </w:tr>
      <w:tr w14:paraId="569A9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C68E1A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57BD15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FAFB35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日志记录</w:t>
            </w:r>
          </w:p>
        </w:tc>
      </w:tr>
      <w:tr w14:paraId="7A80D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2EBB9D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292AEFF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3F21B7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自动批处理</w:t>
            </w:r>
          </w:p>
        </w:tc>
      </w:tr>
      <w:tr w14:paraId="0D1C8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4CB8B70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583744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BA37E5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设置提醒</w:t>
            </w:r>
          </w:p>
        </w:tc>
      </w:tr>
      <w:tr w14:paraId="13BCC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2DD3C8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20BA31A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系统首页</w:t>
            </w:r>
          </w:p>
        </w:tc>
        <w:tc>
          <w:tcPr>
            <w:tcW w:w="2616" w:type="dxa"/>
            <w:vAlign w:val="center"/>
          </w:tcPr>
          <w:p w14:paraId="0CBDA91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待办工作</w:t>
            </w:r>
          </w:p>
        </w:tc>
      </w:tr>
      <w:tr w14:paraId="0A95A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C8BCB6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8B7DA9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AB9F92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首页课程表</w:t>
            </w:r>
          </w:p>
        </w:tc>
      </w:tr>
      <w:tr w14:paraId="3314B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5CB8A41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E89759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D135AA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通知公告</w:t>
            </w:r>
          </w:p>
        </w:tc>
      </w:tr>
      <w:tr w14:paraId="78959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072960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8BEB22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100601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统计图表</w:t>
            </w:r>
          </w:p>
        </w:tc>
      </w:tr>
      <w:tr w14:paraId="2EA76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86779F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2DD2B5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2D46CE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国家基地评估要求适配</w:t>
            </w:r>
          </w:p>
        </w:tc>
      </w:tr>
      <w:tr w14:paraId="3EB6F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5C9040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7931F7A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通知提醒</w:t>
            </w:r>
          </w:p>
        </w:tc>
        <w:tc>
          <w:tcPr>
            <w:tcW w:w="2616" w:type="dxa"/>
            <w:vAlign w:val="center"/>
          </w:tcPr>
          <w:p w14:paraId="0418C54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微信通知服务</w:t>
            </w:r>
          </w:p>
        </w:tc>
      </w:tr>
      <w:tr w14:paraId="3055C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F6F6E7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BC20B1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C45484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短信通知服务</w:t>
            </w:r>
          </w:p>
        </w:tc>
      </w:tr>
      <w:tr w14:paraId="15E62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120F90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DD05CD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089CAC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站内通知服务</w:t>
            </w:r>
          </w:p>
        </w:tc>
      </w:tr>
      <w:tr w14:paraId="7E31C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F8A99C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2A8E218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人员管理</w:t>
            </w:r>
          </w:p>
        </w:tc>
        <w:tc>
          <w:tcPr>
            <w:tcW w:w="2616" w:type="dxa"/>
            <w:vAlign w:val="center"/>
          </w:tcPr>
          <w:p w14:paraId="3C08533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学员档案</w:t>
            </w:r>
          </w:p>
        </w:tc>
      </w:tr>
      <w:tr w14:paraId="5E516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BADD5B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tcBorders/>
            <w:vAlign w:val="center"/>
          </w:tcPr>
          <w:p w14:paraId="397DEB5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0E6191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师资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档案</w:t>
            </w:r>
          </w:p>
        </w:tc>
      </w:tr>
      <w:tr w14:paraId="0AE29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3B699F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tcBorders/>
            <w:vAlign w:val="center"/>
          </w:tcPr>
          <w:p w14:paraId="3A5679A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3A3B28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审核常用语管理</w:t>
            </w:r>
          </w:p>
        </w:tc>
      </w:tr>
      <w:tr w14:paraId="69360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2E717B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tcBorders/>
            <w:vAlign w:val="center"/>
          </w:tcPr>
          <w:p w14:paraId="6602E87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DC01A1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人员统计报表</w:t>
            </w:r>
          </w:p>
        </w:tc>
      </w:tr>
      <w:tr w14:paraId="61555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9ED8A7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tcBorders/>
            <w:vAlign w:val="center"/>
          </w:tcPr>
          <w:p w14:paraId="4BF5BDF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76DC6A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责导申请</w:t>
            </w:r>
          </w:p>
        </w:tc>
      </w:tr>
      <w:tr w14:paraId="3831E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600E773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48307244">
            <w:pPr>
              <w:widowControl/>
              <w:snapToGrid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轮转管理</w:t>
            </w:r>
          </w:p>
        </w:tc>
        <w:tc>
          <w:tcPr>
            <w:tcW w:w="2616" w:type="dxa"/>
            <w:vAlign w:val="center"/>
          </w:tcPr>
          <w:p w14:paraId="372E8FF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轮转设置</w:t>
            </w:r>
          </w:p>
        </w:tc>
      </w:tr>
      <w:tr w14:paraId="1B569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7AB998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2B02FC5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FCAE65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成绩管理</w:t>
            </w:r>
          </w:p>
        </w:tc>
      </w:tr>
      <w:tr w14:paraId="63911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14765F7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6CB369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6AD7276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轮转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表</w:t>
            </w:r>
          </w:p>
        </w:tc>
      </w:tr>
      <w:tr w14:paraId="281F5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C68344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3F495F7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过程管理</w:t>
            </w:r>
          </w:p>
        </w:tc>
        <w:tc>
          <w:tcPr>
            <w:tcW w:w="2616" w:type="dxa"/>
            <w:vAlign w:val="center"/>
          </w:tcPr>
          <w:p w14:paraId="5913958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轮转管理</w:t>
            </w:r>
          </w:p>
        </w:tc>
      </w:tr>
      <w:tr w14:paraId="6F096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0913B2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tcBorders/>
            <w:vAlign w:val="center"/>
          </w:tcPr>
          <w:p w14:paraId="62DCE79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E6C055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电子轮转手册</w:t>
            </w:r>
          </w:p>
        </w:tc>
      </w:tr>
      <w:tr w14:paraId="7C37D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BC39B2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tcBorders/>
            <w:vAlign w:val="center"/>
          </w:tcPr>
          <w:p w14:paraId="6682C33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94D118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指定带教</w:t>
            </w:r>
          </w:p>
        </w:tc>
      </w:tr>
      <w:tr w14:paraId="4CB8C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73C90AD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tcBorders/>
            <w:vAlign w:val="center"/>
          </w:tcPr>
          <w:p w14:paraId="18C5DF0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98448B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轮转导出</w:t>
            </w:r>
          </w:p>
        </w:tc>
      </w:tr>
      <w:tr w14:paraId="20879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1824B9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tcBorders/>
            <w:vAlign w:val="center"/>
          </w:tcPr>
          <w:p w14:paraId="080BAD2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587B0F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轮转统计报表</w:t>
            </w:r>
          </w:p>
        </w:tc>
      </w:tr>
      <w:tr w14:paraId="7C37B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6F5C0E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shd w:val="clear"/>
            <w:vAlign w:val="center"/>
          </w:tcPr>
          <w:p w14:paraId="03641AB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数据统计</w:t>
            </w:r>
          </w:p>
        </w:tc>
        <w:tc>
          <w:tcPr>
            <w:tcW w:w="2616" w:type="dxa"/>
            <w:shd w:val="clear"/>
            <w:vAlign w:val="center"/>
          </w:tcPr>
          <w:p w14:paraId="5DFD873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过程数据上报</w:t>
            </w:r>
          </w:p>
        </w:tc>
      </w:tr>
      <w:tr w14:paraId="33EC3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4B211B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54CD2B2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教学活动管理</w:t>
            </w:r>
          </w:p>
        </w:tc>
        <w:tc>
          <w:tcPr>
            <w:tcW w:w="2616" w:type="dxa"/>
            <w:vAlign w:val="center"/>
          </w:tcPr>
          <w:p w14:paraId="2FF1A8E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教学活动级别</w:t>
            </w:r>
          </w:p>
        </w:tc>
      </w:tr>
      <w:tr w14:paraId="43B95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67229C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F84023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E0E82D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教学活动类别</w:t>
            </w:r>
          </w:p>
        </w:tc>
      </w:tr>
      <w:tr w14:paraId="7A33B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2D4915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C15741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271390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教学活动达标计算</w:t>
            </w:r>
          </w:p>
        </w:tc>
      </w:tr>
      <w:tr w14:paraId="3A116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D28081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829D2B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FC4A21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活动人员管理</w:t>
            </w:r>
          </w:p>
        </w:tc>
      </w:tr>
      <w:tr w14:paraId="5E865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217144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E503D9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69CF583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活动通知</w:t>
            </w:r>
          </w:p>
        </w:tc>
      </w:tr>
      <w:tr w14:paraId="782E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53D760F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F79819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DC2362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活动日历、周历、月历</w:t>
            </w:r>
          </w:p>
        </w:tc>
      </w:tr>
      <w:tr w14:paraId="63611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DBF96C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505FD8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16" w:type="dxa"/>
            <w:vAlign w:val="center"/>
          </w:tcPr>
          <w:p w14:paraId="21BC826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二维码生成</w:t>
            </w:r>
          </w:p>
        </w:tc>
      </w:tr>
      <w:tr w14:paraId="09EE5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5FC8A4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53D204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20BE1C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二维码签到</w:t>
            </w:r>
          </w:p>
        </w:tc>
      </w:tr>
      <w:tr w14:paraId="32BEE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4DD7F7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D9A3B2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68DB7CD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活动报名</w:t>
            </w:r>
          </w:p>
        </w:tc>
      </w:tr>
      <w:tr w14:paraId="462AD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59908CE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334E9F7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762F68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课件管理</w:t>
            </w:r>
          </w:p>
        </w:tc>
      </w:tr>
      <w:tr w14:paraId="56AAF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1F5BB6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19124E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D6B647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课件查看</w:t>
            </w:r>
          </w:p>
        </w:tc>
      </w:tr>
      <w:tr w14:paraId="4C162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74F5E9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A2FD07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9BF9C4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活动图片</w:t>
            </w:r>
          </w:p>
        </w:tc>
      </w:tr>
      <w:tr w14:paraId="46E9D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145E02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9DAFB8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2F1E18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教学活动情况导出</w:t>
            </w:r>
          </w:p>
        </w:tc>
      </w:tr>
      <w:tr w14:paraId="3FD99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7ACA8E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BED686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79B6FD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教学活动档案</w:t>
            </w:r>
          </w:p>
        </w:tc>
      </w:tr>
      <w:tr w14:paraId="1E8FE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D0E4B5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98D986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57EF57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教学活动绩效管理</w:t>
            </w:r>
          </w:p>
        </w:tc>
      </w:tr>
      <w:tr w14:paraId="0C85C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C7BB77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8F05B1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F05BA8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教学任务管理</w:t>
            </w:r>
          </w:p>
        </w:tc>
      </w:tr>
      <w:tr w14:paraId="6ADAD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23F849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99E8FA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CB439E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考核表管理</w:t>
            </w:r>
          </w:p>
        </w:tc>
      </w:tr>
      <w:tr w14:paraId="21B23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059B5F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5EF2B3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EF6EC7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考试码考试</w:t>
            </w:r>
          </w:p>
        </w:tc>
      </w:tr>
      <w:tr w14:paraId="66C33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65EE1C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B19883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843110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学员端</w:t>
            </w:r>
          </w:p>
        </w:tc>
      </w:tr>
      <w:tr w14:paraId="1F7B2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9CA27E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6DFACD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5DF545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教秘端</w:t>
            </w:r>
          </w:p>
        </w:tc>
      </w:tr>
      <w:tr w14:paraId="0271C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8F999A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44592A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6C4B921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教学统计报表</w:t>
            </w:r>
          </w:p>
        </w:tc>
      </w:tr>
      <w:tr w14:paraId="6125E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F73011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35A467C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督导管理</w:t>
            </w:r>
          </w:p>
        </w:tc>
        <w:tc>
          <w:tcPr>
            <w:tcW w:w="2616" w:type="dxa"/>
            <w:vAlign w:val="center"/>
          </w:tcPr>
          <w:p w14:paraId="1ED7189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督导配置</w:t>
            </w:r>
          </w:p>
        </w:tc>
      </w:tr>
      <w:tr w14:paraId="3691E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B47611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22D74B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EB3B14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督导专家</w:t>
            </w:r>
          </w:p>
        </w:tc>
      </w:tr>
      <w:tr w14:paraId="4FC8C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96BA79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2153CB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24AE92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督导整改</w:t>
            </w:r>
          </w:p>
        </w:tc>
      </w:tr>
      <w:tr w14:paraId="1AA8D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ECC33E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2C72D51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考勤请假管理</w:t>
            </w:r>
          </w:p>
        </w:tc>
        <w:tc>
          <w:tcPr>
            <w:tcW w:w="2616" w:type="dxa"/>
            <w:vAlign w:val="center"/>
          </w:tcPr>
          <w:p w14:paraId="2751A87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考勤排班计划</w:t>
            </w:r>
          </w:p>
        </w:tc>
      </w:tr>
      <w:tr w14:paraId="71AD4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59F01CD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C91C6B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9A7CC4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考勤参数设置</w:t>
            </w:r>
          </w:p>
        </w:tc>
      </w:tr>
      <w:tr w14:paraId="2CF54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157273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235957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784400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考勤围栏设置</w:t>
            </w:r>
          </w:p>
        </w:tc>
      </w:tr>
      <w:tr w14:paraId="3B7EA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41D28BD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3594BE7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2F4865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考勤班次</w:t>
            </w:r>
          </w:p>
        </w:tc>
      </w:tr>
      <w:tr w14:paraId="582DD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3CDECC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9B7F58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8743CC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日常考勤打卡</w:t>
            </w:r>
          </w:p>
        </w:tc>
      </w:tr>
      <w:tr w14:paraId="717A5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7AEA31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F797DC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14A5F8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请假设置</w:t>
            </w:r>
          </w:p>
        </w:tc>
      </w:tr>
      <w:tr w14:paraId="52642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6AA549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329A6F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3D2A18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请假单</w:t>
            </w:r>
          </w:p>
        </w:tc>
      </w:tr>
      <w:tr w14:paraId="5C94E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670CDE5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B78D1F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DFD7C0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请假销假</w:t>
            </w:r>
          </w:p>
        </w:tc>
      </w:tr>
      <w:tr w14:paraId="3290A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76B69B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45526D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3971FA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值班申请</w:t>
            </w:r>
          </w:p>
        </w:tc>
      </w:tr>
      <w:tr w14:paraId="6B158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62BE158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0E3DB3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9A1D78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请假审核</w:t>
            </w:r>
          </w:p>
        </w:tc>
      </w:tr>
      <w:tr w14:paraId="20B65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FD8A46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9B9628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3F752D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月考勤上报</w:t>
            </w:r>
          </w:p>
        </w:tc>
      </w:tr>
      <w:tr w14:paraId="4532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1A0BEBE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30706B1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41CB46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考勤情况</w:t>
            </w:r>
          </w:p>
        </w:tc>
      </w:tr>
      <w:tr w14:paraId="0BA13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369862E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BB5571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131703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考勤统计</w:t>
            </w:r>
          </w:p>
        </w:tc>
      </w:tr>
      <w:tr w14:paraId="55C3D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C12DAF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35778D9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住宿管理</w:t>
            </w:r>
          </w:p>
        </w:tc>
        <w:tc>
          <w:tcPr>
            <w:tcW w:w="2616" w:type="dxa"/>
            <w:vAlign w:val="center"/>
          </w:tcPr>
          <w:p w14:paraId="5212DE2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宿舍迁入迁出管理</w:t>
            </w:r>
          </w:p>
        </w:tc>
      </w:tr>
      <w:tr w14:paraId="55637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668814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560A27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0ACC49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宿舍楼管理</w:t>
            </w:r>
          </w:p>
        </w:tc>
      </w:tr>
      <w:tr w14:paraId="15DE5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3EB431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50F86D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915C4E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宿舍信息管理</w:t>
            </w:r>
          </w:p>
        </w:tc>
      </w:tr>
      <w:tr w14:paraId="0F65B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78383C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67699F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840DF2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宿舍分配</w:t>
            </w:r>
          </w:p>
        </w:tc>
      </w:tr>
      <w:tr w14:paraId="2B4AF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B48C41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25C19E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D0F0FC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宿舍数据统计</w:t>
            </w:r>
          </w:p>
        </w:tc>
      </w:tr>
      <w:tr w14:paraId="61E4E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F01768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1FC007A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师资管理</w:t>
            </w:r>
          </w:p>
        </w:tc>
        <w:tc>
          <w:tcPr>
            <w:tcW w:w="2616" w:type="dxa"/>
            <w:vAlign w:val="center"/>
          </w:tcPr>
          <w:p w14:paraId="2DFD383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师资申请审核</w:t>
            </w:r>
          </w:p>
        </w:tc>
      </w:tr>
      <w:tr w14:paraId="65A84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85629C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949876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2179AD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师资管理</w:t>
            </w:r>
          </w:p>
        </w:tc>
      </w:tr>
      <w:tr w14:paraId="5818C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22A972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B7C45B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638C69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师资解聘</w:t>
            </w:r>
          </w:p>
        </w:tc>
      </w:tr>
      <w:tr w14:paraId="12F86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CAB063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545AD15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测评管理</w:t>
            </w:r>
          </w:p>
        </w:tc>
        <w:tc>
          <w:tcPr>
            <w:tcW w:w="2616" w:type="dxa"/>
            <w:vAlign w:val="center"/>
          </w:tcPr>
          <w:p w14:paraId="679AC49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测评模型</w:t>
            </w:r>
          </w:p>
        </w:tc>
      </w:tr>
      <w:tr w14:paraId="1433B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436662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E0735F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026330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测评管理</w:t>
            </w:r>
          </w:p>
        </w:tc>
      </w:tr>
      <w:tr w14:paraId="4E783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CCC390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09A036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49E33D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测评预警</w:t>
            </w:r>
          </w:p>
        </w:tc>
      </w:tr>
      <w:tr w14:paraId="4E240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334CA3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412108D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文档中心</w:t>
            </w:r>
          </w:p>
        </w:tc>
        <w:tc>
          <w:tcPr>
            <w:tcW w:w="2616" w:type="dxa"/>
            <w:vAlign w:val="center"/>
          </w:tcPr>
          <w:p w14:paraId="6A72EE4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文档管理</w:t>
            </w:r>
          </w:p>
        </w:tc>
      </w:tr>
      <w:tr w14:paraId="4BC0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36668D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AF7839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90B1B3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文档类型</w:t>
            </w:r>
          </w:p>
        </w:tc>
      </w:tr>
      <w:tr w14:paraId="0548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475321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AA6B1D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67E91E9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查看次数</w:t>
            </w:r>
          </w:p>
        </w:tc>
      </w:tr>
      <w:tr w14:paraId="199BB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24362E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3C58441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781F75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文档分类</w:t>
            </w:r>
          </w:p>
        </w:tc>
      </w:tr>
      <w:tr w14:paraId="001E0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C31BC9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A9D7AB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770B64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文档发布</w:t>
            </w:r>
          </w:p>
        </w:tc>
      </w:tr>
      <w:tr w14:paraId="0CEB7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FD32BA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33E45B5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学员招录</w:t>
            </w:r>
          </w:p>
        </w:tc>
        <w:tc>
          <w:tcPr>
            <w:tcW w:w="2616" w:type="dxa"/>
            <w:vAlign w:val="center"/>
          </w:tcPr>
          <w:p w14:paraId="7E4FE20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招录支持</w:t>
            </w:r>
          </w:p>
        </w:tc>
      </w:tr>
      <w:tr w14:paraId="5B19A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288368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160C07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68A70A2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多终端报名支持</w:t>
            </w:r>
          </w:p>
        </w:tc>
      </w:tr>
      <w:tr w14:paraId="4EE5E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0636DA5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B37E9A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shd w:val="clear"/>
            <w:vAlign w:val="center"/>
          </w:tcPr>
          <w:p w14:paraId="243651C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招录活动管理</w:t>
            </w:r>
          </w:p>
        </w:tc>
      </w:tr>
      <w:tr w14:paraId="4DB09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1CAC8F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B9D965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DE0555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报名数据管理</w:t>
            </w:r>
          </w:p>
        </w:tc>
      </w:tr>
      <w:tr w14:paraId="32202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93E75C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B4645F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EB547C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文档导出及打印</w:t>
            </w:r>
          </w:p>
        </w:tc>
      </w:tr>
      <w:tr w14:paraId="27542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E9B5E7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2F429C8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账号锁定</w:t>
            </w:r>
          </w:p>
        </w:tc>
        <w:tc>
          <w:tcPr>
            <w:tcW w:w="2616" w:type="dxa"/>
            <w:vAlign w:val="center"/>
          </w:tcPr>
          <w:p w14:paraId="25422AC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账号锁配置</w:t>
            </w:r>
          </w:p>
        </w:tc>
      </w:tr>
      <w:tr w14:paraId="5037F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72D579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5278C0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0CE4B0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锁定人配置</w:t>
            </w:r>
          </w:p>
        </w:tc>
      </w:tr>
      <w:tr w14:paraId="06EA5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BD2BFF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5F8C30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8943C1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锁定原因显示</w:t>
            </w:r>
          </w:p>
        </w:tc>
      </w:tr>
      <w:tr w14:paraId="0FCAF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446840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8AABBC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20DEF5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锁定分析</w:t>
            </w:r>
          </w:p>
        </w:tc>
      </w:tr>
      <w:tr w14:paraId="6D004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675ED8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2A05D75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1F4062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一键解锁</w:t>
            </w:r>
          </w:p>
        </w:tc>
      </w:tr>
      <w:tr w14:paraId="5C142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34C963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Align w:val="center"/>
          </w:tcPr>
          <w:p w14:paraId="7D998A0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数字教材</w:t>
            </w:r>
          </w:p>
        </w:tc>
        <w:tc>
          <w:tcPr>
            <w:tcW w:w="2616" w:type="dxa"/>
            <w:vAlign w:val="center"/>
          </w:tcPr>
          <w:p w14:paraId="6A0D240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临床知识</w:t>
            </w:r>
          </w:p>
        </w:tc>
      </w:tr>
      <w:tr w14:paraId="7D621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7C21E9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6DC2924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数据大屏</w:t>
            </w:r>
          </w:p>
        </w:tc>
        <w:tc>
          <w:tcPr>
            <w:tcW w:w="2616" w:type="dxa"/>
            <w:vAlign w:val="center"/>
          </w:tcPr>
          <w:p w14:paraId="2475BF8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驾驶舱大屏</w:t>
            </w:r>
          </w:p>
        </w:tc>
      </w:tr>
      <w:tr w14:paraId="71508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93749A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D59A17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91496A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月份切换</w:t>
            </w:r>
          </w:p>
        </w:tc>
      </w:tr>
      <w:tr w14:paraId="4B9A6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D31271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286A752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年度成绩</w:t>
            </w:r>
          </w:p>
        </w:tc>
        <w:tc>
          <w:tcPr>
            <w:tcW w:w="2616" w:type="dxa"/>
            <w:vAlign w:val="center"/>
          </w:tcPr>
          <w:p w14:paraId="424345E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配置合格线</w:t>
            </w:r>
          </w:p>
        </w:tc>
      </w:tr>
      <w:tr w14:paraId="1D62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649FDB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C0F2AC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07A0C1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年季度成绩报表</w:t>
            </w:r>
          </w:p>
        </w:tc>
      </w:tr>
      <w:tr w14:paraId="1B2F4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563023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1AD0EB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5E82F2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成绩合格情况报表</w:t>
            </w:r>
          </w:p>
        </w:tc>
      </w:tr>
      <w:tr w14:paraId="02132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D914EB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6BD3466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结业管理</w:t>
            </w:r>
          </w:p>
        </w:tc>
        <w:tc>
          <w:tcPr>
            <w:tcW w:w="2616" w:type="dxa"/>
            <w:vAlign w:val="center"/>
          </w:tcPr>
          <w:p w14:paraId="492221B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结业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离院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申请</w:t>
            </w:r>
          </w:p>
        </w:tc>
      </w:tr>
      <w:tr w14:paraId="4D036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AE28AB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2D288E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57030B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结业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管理</w:t>
            </w:r>
          </w:p>
        </w:tc>
      </w:tr>
      <w:tr w14:paraId="1B218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B9DE10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58117C5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绩效评优</w:t>
            </w:r>
          </w:p>
        </w:tc>
        <w:tc>
          <w:tcPr>
            <w:tcW w:w="2616" w:type="dxa"/>
            <w:vAlign w:val="center"/>
          </w:tcPr>
          <w:p w14:paraId="66C9B87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绩效设置</w:t>
            </w:r>
          </w:p>
        </w:tc>
      </w:tr>
      <w:tr w14:paraId="37B09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BD3727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386F4F4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B1D9A9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绩效统计</w:t>
            </w:r>
          </w:p>
        </w:tc>
      </w:tr>
      <w:tr w14:paraId="4C28A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39DB9F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3973D86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909961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评优评先</w:t>
            </w:r>
          </w:p>
        </w:tc>
      </w:tr>
      <w:tr w14:paraId="2F691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restart"/>
            <w:vAlign w:val="center"/>
          </w:tcPr>
          <w:p w14:paraId="2D259C9E">
            <w:pPr>
              <w:widowControl/>
              <w:snapToGrid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360评估系统</w:t>
            </w:r>
          </w:p>
        </w:tc>
        <w:tc>
          <w:tcPr>
            <w:tcW w:w="3936" w:type="dxa"/>
            <w:vMerge w:val="restart"/>
            <w:vAlign w:val="center"/>
          </w:tcPr>
          <w:p w14:paraId="775222D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360评估系统首页</w:t>
            </w:r>
          </w:p>
        </w:tc>
        <w:tc>
          <w:tcPr>
            <w:tcW w:w="2616" w:type="dxa"/>
            <w:vAlign w:val="center"/>
          </w:tcPr>
          <w:p w14:paraId="6EA7FBF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首页信息</w:t>
            </w:r>
          </w:p>
        </w:tc>
      </w:tr>
      <w:tr w14:paraId="1A9CF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51A1F5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4555A0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5321FB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评估模式</w:t>
            </w:r>
          </w:p>
        </w:tc>
      </w:tr>
      <w:tr w14:paraId="2A03D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E79B95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613C3F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8530BA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学习资料</w:t>
            </w:r>
          </w:p>
        </w:tc>
      </w:tr>
      <w:tr w14:paraId="2A740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51BA9A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5A8EA18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360评估管理</w:t>
            </w:r>
          </w:p>
        </w:tc>
        <w:tc>
          <w:tcPr>
            <w:tcW w:w="2616" w:type="dxa"/>
            <w:vAlign w:val="center"/>
          </w:tcPr>
          <w:p w14:paraId="6D86B34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评估任务</w:t>
            </w:r>
          </w:p>
        </w:tc>
      </w:tr>
      <w:tr w14:paraId="1B266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94D966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A68170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C23F92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系统对接</w:t>
            </w:r>
          </w:p>
        </w:tc>
      </w:tr>
      <w:tr w14:paraId="40F54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6609B7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3E077CA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AC84EE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评估结果</w:t>
            </w:r>
          </w:p>
        </w:tc>
      </w:tr>
      <w:tr w14:paraId="339E8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0323D6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9BF7B0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E47395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结果同步</w:t>
            </w:r>
          </w:p>
        </w:tc>
      </w:tr>
      <w:tr w14:paraId="0CB41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0C30FC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51E68E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6DA92C4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评估设置</w:t>
            </w:r>
          </w:p>
        </w:tc>
      </w:tr>
      <w:tr w14:paraId="42522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5304A7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3F1934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8526C8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匿名评估</w:t>
            </w:r>
          </w:p>
        </w:tc>
      </w:tr>
      <w:tr w14:paraId="03046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60C6FED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CE4E78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A54B17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AI评估关系说明</w:t>
            </w:r>
          </w:p>
        </w:tc>
      </w:tr>
      <w:tr w14:paraId="249BB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84A314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33DB09F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360评估系统统计分析</w:t>
            </w:r>
          </w:p>
        </w:tc>
        <w:tc>
          <w:tcPr>
            <w:tcW w:w="2616" w:type="dxa"/>
            <w:vAlign w:val="center"/>
          </w:tcPr>
          <w:p w14:paraId="2E5FEBE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完成情况</w:t>
            </w:r>
          </w:p>
        </w:tc>
      </w:tr>
      <w:tr w14:paraId="5142C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F78FF0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979B06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697204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评估统计</w:t>
            </w:r>
          </w:p>
        </w:tc>
      </w:tr>
      <w:tr w14:paraId="4083A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6A207EF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CEA1DA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6187DD6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评估分析</w:t>
            </w:r>
          </w:p>
        </w:tc>
      </w:tr>
      <w:tr w14:paraId="4069C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7DB8C66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5E0571B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360评估系统评估报告</w:t>
            </w:r>
          </w:p>
        </w:tc>
        <w:tc>
          <w:tcPr>
            <w:tcW w:w="2616" w:type="dxa"/>
            <w:vAlign w:val="center"/>
          </w:tcPr>
          <w:p w14:paraId="5AB17D7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创建报告</w:t>
            </w:r>
          </w:p>
        </w:tc>
      </w:tr>
      <w:tr w14:paraId="6081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528938E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78ED75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92489F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查看报告</w:t>
            </w:r>
          </w:p>
        </w:tc>
      </w:tr>
      <w:tr w14:paraId="2DFF8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EE3546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79E6BD5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360评估系统评估表管理</w:t>
            </w:r>
          </w:p>
        </w:tc>
        <w:tc>
          <w:tcPr>
            <w:tcW w:w="2616" w:type="dxa"/>
            <w:vAlign w:val="center"/>
          </w:tcPr>
          <w:p w14:paraId="1968E4B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评估表</w:t>
            </w:r>
          </w:p>
        </w:tc>
      </w:tr>
      <w:tr w14:paraId="49422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0CA1180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A7A14B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7B6D1D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评估关系</w:t>
            </w:r>
          </w:p>
        </w:tc>
      </w:tr>
      <w:tr w14:paraId="3DAD6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599879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590D18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F207CC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评估项分类</w:t>
            </w:r>
          </w:p>
        </w:tc>
      </w:tr>
      <w:tr w14:paraId="52FE2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43B2CB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22B2DC2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360评估系统管理</w:t>
            </w:r>
          </w:p>
        </w:tc>
        <w:tc>
          <w:tcPr>
            <w:tcW w:w="2616" w:type="dxa"/>
            <w:vAlign w:val="center"/>
          </w:tcPr>
          <w:p w14:paraId="390CF83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用户管理</w:t>
            </w:r>
          </w:p>
        </w:tc>
      </w:tr>
      <w:tr w14:paraId="4777E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873179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7F688B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AD0C6F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角色管理</w:t>
            </w:r>
          </w:p>
        </w:tc>
      </w:tr>
      <w:tr w14:paraId="12253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8E8017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33ED813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360评估系统日志管理</w:t>
            </w:r>
          </w:p>
        </w:tc>
        <w:tc>
          <w:tcPr>
            <w:tcW w:w="2616" w:type="dxa"/>
            <w:vAlign w:val="center"/>
          </w:tcPr>
          <w:p w14:paraId="2FE1226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操作日志</w:t>
            </w:r>
          </w:p>
        </w:tc>
      </w:tr>
      <w:tr w14:paraId="21D12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8C9BB3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87C133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5D6EC0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成绩同步日志</w:t>
            </w:r>
          </w:p>
        </w:tc>
      </w:tr>
      <w:tr w14:paraId="5BB0E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A41850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4EE3AF6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360评估系统评估方式</w:t>
            </w:r>
          </w:p>
        </w:tc>
        <w:tc>
          <w:tcPr>
            <w:tcW w:w="2616" w:type="dxa"/>
            <w:vAlign w:val="center"/>
          </w:tcPr>
          <w:p w14:paraId="21A86E5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扫码评估</w:t>
            </w:r>
          </w:p>
        </w:tc>
      </w:tr>
      <w:tr w14:paraId="0C646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362D10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3D5177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D6D7BA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申请评估</w:t>
            </w:r>
          </w:p>
        </w:tc>
      </w:tr>
      <w:tr w14:paraId="52C50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50EBAB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657455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73ECAB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批量评估</w:t>
            </w:r>
          </w:p>
        </w:tc>
      </w:tr>
      <w:tr w14:paraId="6C84A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8530E9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5A277F7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360评估系统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app端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616" w:type="dxa"/>
            <w:vAlign w:val="center"/>
          </w:tcPr>
          <w:p w14:paraId="404E663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应用</w:t>
            </w:r>
          </w:p>
        </w:tc>
      </w:tr>
      <w:tr w14:paraId="142E7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DF4D61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E77B21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210F70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生成二维码</w:t>
            </w:r>
          </w:p>
        </w:tc>
      </w:tr>
      <w:tr w14:paraId="4DCC2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9AA5FD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088C33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5A8FC2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多终端支持</w:t>
            </w:r>
          </w:p>
        </w:tc>
      </w:tr>
      <w:tr w14:paraId="5F56A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A85F1E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54AA34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380FE6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评估报告</w:t>
            </w:r>
          </w:p>
        </w:tc>
      </w:tr>
      <w:tr w14:paraId="51C07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restart"/>
            <w:vAlign w:val="center"/>
          </w:tcPr>
          <w:p w14:paraId="4E20013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noWrap/>
            <w:vAlign w:val="center"/>
          </w:tcPr>
          <w:p w14:paraId="594EAF0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Mini-CEX/DOPS评价系统</w:t>
            </w:r>
          </w:p>
        </w:tc>
        <w:tc>
          <w:tcPr>
            <w:tcW w:w="2616" w:type="dxa"/>
            <w:vAlign w:val="center"/>
          </w:tcPr>
          <w:p w14:paraId="02FB858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用户管理</w:t>
            </w:r>
          </w:p>
        </w:tc>
      </w:tr>
      <w:tr w14:paraId="08F06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043D7AA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0BB3A6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96B137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评价管理</w:t>
            </w:r>
          </w:p>
        </w:tc>
      </w:tr>
      <w:tr w14:paraId="69CFB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C3D2A7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2744E6B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D7C471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评价表管理</w:t>
            </w:r>
          </w:p>
        </w:tc>
      </w:tr>
      <w:tr w14:paraId="226F6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BE8FE3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328C26A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C9B105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统计报告</w:t>
            </w:r>
          </w:p>
        </w:tc>
      </w:tr>
      <w:tr w14:paraId="5837A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0B12BEC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150FDF1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Mini-CEX/DOPS评价系统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app端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616" w:type="dxa"/>
            <w:vAlign w:val="center"/>
          </w:tcPr>
          <w:p w14:paraId="75FC70D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评价管理</w:t>
            </w:r>
          </w:p>
        </w:tc>
      </w:tr>
      <w:tr w14:paraId="3ED29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19BB494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76E28C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B353E0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发起评价</w:t>
            </w:r>
          </w:p>
        </w:tc>
      </w:tr>
      <w:tr w14:paraId="3B774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restart"/>
            <w:vAlign w:val="center"/>
          </w:tcPr>
          <w:p w14:paraId="066BF0C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技能中心管理系统</w:t>
            </w:r>
          </w:p>
        </w:tc>
        <w:tc>
          <w:tcPr>
            <w:tcW w:w="3936" w:type="dxa"/>
            <w:vMerge w:val="restart"/>
            <w:vAlign w:val="center"/>
          </w:tcPr>
          <w:p w14:paraId="7E21F69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管理端（PC）</w:t>
            </w:r>
          </w:p>
        </w:tc>
        <w:tc>
          <w:tcPr>
            <w:tcW w:w="2616" w:type="dxa"/>
            <w:vAlign w:val="center"/>
          </w:tcPr>
          <w:p w14:paraId="3ADEA29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师资管理</w:t>
            </w:r>
          </w:p>
        </w:tc>
      </w:tr>
      <w:tr w14:paraId="6B5E3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E8D978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6978F6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95CA0DC">
            <w:pPr>
              <w:widowControl/>
              <w:snapToGrid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房间管理</w:t>
            </w:r>
          </w:p>
        </w:tc>
      </w:tr>
      <w:tr w14:paraId="79F2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EC36FE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921ACF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EB2CFA7">
            <w:pPr>
              <w:widowControl/>
              <w:snapToGrid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设备管理</w:t>
            </w:r>
          </w:p>
        </w:tc>
      </w:tr>
      <w:tr w14:paraId="7BCDD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64D99C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10DE92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5E71A56">
            <w:pPr>
              <w:widowControl/>
              <w:snapToGrid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耗材管理</w:t>
            </w:r>
          </w:p>
        </w:tc>
      </w:tr>
      <w:tr w14:paraId="381D3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B750BE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3C5C18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6EC386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盘点</w:t>
            </w:r>
          </w:p>
        </w:tc>
      </w:tr>
      <w:tr w14:paraId="7DE76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E22E2A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5373E55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682367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统计分析</w:t>
            </w:r>
          </w:p>
        </w:tc>
      </w:tr>
      <w:tr w14:paraId="7C9F1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784AAB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829686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624C636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教学管理</w:t>
            </w:r>
          </w:p>
        </w:tc>
      </w:tr>
      <w:tr w14:paraId="5B23C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6D5317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510FBD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F4E05E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预约管理</w:t>
            </w:r>
          </w:p>
        </w:tc>
      </w:tr>
      <w:tr w14:paraId="47DBC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8EF828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83971E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AAB019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首页</w:t>
            </w:r>
          </w:p>
        </w:tc>
      </w:tr>
      <w:tr w14:paraId="47040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2CFCE38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8218E3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2E80DC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房间预约申请</w:t>
            </w:r>
          </w:p>
        </w:tc>
      </w:tr>
      <w:tr w14:paraId="6BD18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FB435C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824E7F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2AEE62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活动报名</w:t>
            </w:r>
          </w:p>
        </w:tc>
      </w:tr>
      <w:tr w14:paraId="3F6E6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763587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0703F29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605021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签到管理</w:t>
            </w:r>
          </w:p>
        </w:tc>
      </w:tr>
      <w:tr w14:paraId="18B5E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548B5F9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229415B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E05428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教学活动评价</w:t>
            </w:r>
          </w:p>
        </w:tc>
      </w:tr>
      <w:tr w14:paraId="2BB20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2C97A9F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73DC8B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CE6278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消息提醒</w:t>
            </w:r>
          </w:p>
        </w:tc>
      </w:tr>
      <w:tr w14:paraId="3820D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3ABC95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08D844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B1BCA8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数据库</w:t>
            </w:r>
          </w:p>
        </w:tc>
      </w:tr>
      <w:tr w14:paraId="2D515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2B2A9E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restart"/>
            <w:vAlign w:val="center"/>
          </w:tcPr>
          <w:p w14:paraId="0CFFD59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教师移动端</w:t>
            </w:r>
          </w:p>
        </w:tc>
        <w:tc>
          <w:tcPr>
            <w:tcW w:w="2616" w:type="dxa"/>
            <w:vAlign w:val="center"/>
          </w:tcPr>
          <w:p w14:paraId="502F229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签到管理</w:t>
            </w:r>
          </w:p>
        </w:tc>
      </w:tr>
      <w:tr w14:paraId="06EA8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87E1C1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4F7A54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762272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教学活动申请</w:t>
            </w:r>
          </w:p>
        </w:tc>
      </w:tr>
      <w:tr w14:paraId="45D56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59D61B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23CFBA6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C266A2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房间预约</w:t>
            </w:r>
          </w:p>
        </w:tc>
      </w:tr>
      <w:tr w14:paraId="21D1F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3FB5677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1229F8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534249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设备借用</w:t>
            </w:r>
          </w:p>
        </w:tc>
      </w:tr>
      <w:tr w14:paraId="03913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9050EC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0284BD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F47F05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设备报障</w:t>
            </w:r>
          </w:p>
        </w:tc>
      </w:tr>
      <w:tr w14:paraId="6D9CD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6D26DE2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2722F46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CEE47E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耗材领用</w:t>
            </w:r>
          </w:p>
        </w:tc>
      </w:tr>
      <w:tr w14:paraId="3A3A4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688DD4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3A58166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5A8D35F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消息提醒</w:t>
            </w:r>
          </w:p>
        </w:tc>
      </w:tr>
      <w:tr w14:paraId="2BCC4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5C1011C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8FA650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899C33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排考计划</w:t>
            </w:r>
          </w:p>
        </w:tc>
      </w:tr>
      <w:tr w14:paraId="6DC25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79099A7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8A428A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26EBF1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随时考</w:t>
            </w:r>
          </w:p>
        </w:tc>
      </w:tr>
      <w:tr w14:paraId="4FC92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84D338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4D2620E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1C0CA1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考站管理</w:t>
            </w:r>
          </w:p>
        </w:tc>
      </w:tr>
      <w:tr w14:paraId="0045E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FD3D88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3786F4E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A8C3A5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考核内容管理</w:t>
            </w:r>
          </w:p>
        </w:tc>
      </w:tr>
      <w:tr w14:paraId="04B12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E022AB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2C67632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5B2FFF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考题管理</w:t>
            </w:r>
          </w:p>
        </w:tc>
      </w:tr>
      <w:tr w14:paraId="3CD18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0608D7A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131DA77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7EE823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成绩管理</w:t>
            </w:r>
          </w:p>
        </w:tc>
      </w:tr>
      <w:tr w14:paraId="00698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07FC359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89A8E0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CA6C90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科目管理</w:t>
            </w:r>
          </w:p>
        </w:tc>
      </w:tr>
      <w:tr w14:paraId="33F0D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4B0125D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3C5CF6C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9AAD10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房间管理</w:t>
            </w:r>
          </w:p>
        </w:tc>
      </w:tr>
      <w:tr w14:paraId="7A41C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3AEAE0B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66EDAB2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61FF609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评分表管理</w:t>
            </w:r>
          </w:p>
        </w:tc>
      </w:tr>
      <w:tr w14:paraId="365D4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136" w:type="dxa"/>
            <w:vMerge w:val="continue"/>
            <w:vAlign w:val="center"/>
          </w:tcPr>
          <w:p w14:paraId="2DCDB59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Merge w:val="continue"/>
            <w:vAlign w:val="center"/>
          </w:tcPr>
          <w:p w14:paraId="75CFBD6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2F7AA0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数据驾驶舱</w:t>
            </w:r>
          </w:p>
        </w:tc>
      </w:tr>
      <w:tr w14:paraId="688FF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7ACA06F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Align w:val="center"/>
          </w:tcPr>
          <w:p w14:paraId="172E6EAC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考官端（移动端）</w:t>
            </w:r>
          </w:p>
        </w:tc>
        <w:tc>
          <w:tcPr>
            <w:tcW w:w="2616" w:type="dxa"/>
            <w:vAlign w:val="center"/>
          </w:tcPr>
          <w:p w14:paraId="0C531B7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手持评分</w:t>
            </w:r>
          </w:p>
        </w:tc>
      </w:tr>
      <w:tr w14:paraId="27145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136" w:type="dxa"/>
            <w:vMerge w:val="continue"/>
            <w:vAlign w:val="center"/>
          </w:tcPr>
          <w:p w14:paraId="1F2C504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36" w:type="dxa"/>
            <w:vAlign w:val="center"/>
          </w:tcPr>
          <w:p w14:paraId="732F406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考生端（移动端）</w:t>
            </w:r>
          </w:p>
        </w:tc>
        <w:tc>
          <w:tcPr>
            <w:tcW w:w="2616" w:type="dxa"/>
            <w:vAlign w:val="center"/>
          </w:tcPr>
          <w:p w14:paraId="5CB0DED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考试成绩</w:t>
            </w:r>
          </w:p>
        </w:tc>
      </w:tr>
      <w:bookmarkEnd w:id="6"/>
    </w:tbl>
    <w:p w14:paraId="64B358C6">
      <w:pPr>
        <w:rPr>
          <w:rFonts w:hint="eastAsia" w:ascii="宋体" w:hAnsi="宋体" w:eastAsia="宋体" w:cs="宋体"/>
        </w:rPr>
      </w:pPr>
    </w:p>
    <w:p w14:paraId="3B22A6C2">
      <w:pPr>
        <w:pStyle w:val="34"/>
        <w:rPr>
          <w:rFonts w:hint="eastAsia" w:ascii="宋体" w:hAnsi="宋体" w:eastAsia="宋体" w:cs="宋体"/>
        </w:rPr>
      </w:pPr>
    </w:p>
    <w:bookmarkEnd w:id="2"/>
    <w:bookmarkEnd w:id="3"/>
    <w:bookmarkEnd w:id="4"/>
    <w:bookmarkEnd w:id="5"/>
    <w:p w14:paraId="134BD5EC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FB5C0">
    <w:pPr>
      <w:pStyle w:val="1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ED6D7D">
                          <w:pPr>
                            <w:pStyle w:val="1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BED6D7D">
                    <w:pPr>
                      <w:pStyle w:val="1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AE8BD7"/>
    <w:multiLevelType w:val="multilevel"/>
    <w:tmpl w:val="C5AE8BD7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  <w:sz w:val="36"/>
        <w:szCs w:val="36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xMWU2ZmFlM2IzNzJkNTgyOWQwNGViNGZmNmFiNTIifQ=="/>
  </w:docVars>
  <w:rsids>
    <w:rsidRoot w:val="00E21F41"/>
    <w:rsid w:val="00005F57"/>
    <w:rsid w:val="00025D44"/>
    <w:rsid w:val="0004121E"/>
    <w:rsid w:val="000662A2"/>
    <w:rsid w:val="00071703"/>
    <w:rsid w:val="0009397A"/>
    <w:rsid w:val="00096179"/>
    <w:rsid w:val="00096F8F"/>
    <w:rsid w:val="000A1A8D"/>
    <w:rsid w:val="000C0DD6"/>
    <w:rsid w:val="000D6E4D"/>
    <w:rsid w:val="00134F88"/>
    <w:rsid w:val="001457A9"/>
    <w:rsid w:val="00184FB8"/>
    <w:rsid w:val="00196D0C"/>
    <w:rsid w:val="001D23E2"/>
    <w:rsid w:val="001E1571"/>
    <w:rsid w:val="001F667A"/>
    <w:rsid w:val="00211140"/>
    <w:rsid w:val="00216B15"/>
    <w:rsid w:val="00220C9B"/>
    <w:rsid w:val="0023329E"/>
    <w:rsid w:val="002417D4"/>
    <w:rsid w:val="002618C3"/>
    <w:rsid w:val="0026683D"/>
    <w:rsid w:val="0027777F"/>
    <w:rsid w:val="002947F9"/>
    <w:rsid w:val="002A2753"/>
    <w:rsid w:val="002A3BA1"/>
    <w:rsid w:val="002B6683"/>
    <w:rsid w:val="002D0C66"/>
    <w:rsid w:val="003033A3"/>
    <w:rsid w:val="00307499"/>
    <w:rsid w:val="00313D08"/>
    <w:rsid w:val="0031585B"/>
    <w:rsid w:val="00353F59"/>
    <w:rsid w:val="00393F4D"/>
    <w:rsid w:val="003B2A43"/>
    <w:rsid w:val="003C30C2"/>
    <w:rsid w:val="003F5DD9"/>
    <w:rsid w:val="0044524C"/>
    <w:rsid w:val="0045517D"/>
    <w:rsid w:val="00456E47"/>
    <w:rsid w:val="00466D22"/>
    <w:rsid w:val="00491D8F"/>
    <w:rsid w:val="004D7CD6"/>
    <w:rsid w:val="004F4CD2"/>
    <w:rsid w:val="004F56BD"/>
    <w:rsid w:val="004F7D56"/>
    <w:rsid w:val="00500EA0"/>
    <w:rsid w:val="005100D2"/>
    <w:rsid w:val="0052187E"/>
    <w:rsid w:val="00541889"/>
    <w:rsid w:val="005509B1"/>
    <w:rsid w:val="00557CCB"/>
    <w:rsid w:val="00563B11"/>
    <w:rsid w:val="00580CAA"/>
    <w:rsid w:val="0059219C"/>
    <w:rsid w:val="00593381"/>
    <w:rsid w:val="005A094A"/>
    <w:rsid w:val="005A2F97"/>
    <w:rsid w:val="005C452F"/>
    <w:rsid w:val="005C6633"/>
    <w:rsid w:val="005E3ED0"/>
    <w:rsid w:val="00605578"/>
    <w:rsid w:val="006124ED"/>
    <w:rsid w:val="0061731C"/>
    <w:rsid w:val="006228EF"/>
    <w:rsid w:val="0063226D"/>
    <w:rsid w:val="00644289"/>
    <w:rsid w:val="00660BC4"/>
    <w:rsid w:val="006860E6"/>
    <w:rsid w:val="00687311"/>
    <w:rsid w:val="006B5929"/>
    <w:rsid w:val="006D31A0"/>
    <w:rsid w:val="006D4451"/>
    <w:rsid w:val="006E3714"/>
    <w:rsid w:val="006F2ABA"/>
    <w:rsid w:val="00711E0C"/>
    <w:rsid w:val="00754F26"/>
    <w:rsid w:val="00771A34"/>
    <w:rsid w:val="00776B46"/>
    <w:rsid w:val="0078767A"/>
    <w:rsid w:val="007928B7"/>
    <w:rsid w:val="00793F96"/>
    <w:rsid w:val="007A1EE9"/>
    <w:rsid w:val="007A4895"/>
    <w:rsid w:val="007B1CF5"/>
    <w:rsid w:val="007B76A5"/>
    <w:rsid w:val="007C1701"/>
    <w:rsid w:val="007C1D4B"/>
    <w:rsid w:val="007C53BD"/>
    <w:rsid w:val="007D2274"/>
    <w:rsid w:val="00822B74"/>
    <w:rsid w:val="008427AE"/>
    <w:rsid w:val="0084382B"/>
    <w:rsid w:val="00884902"/>
    <w:rsid w:val="0089057E"/>
    <w:rsid w:val="008945D1"/>
    <w:rsid w:val="008B03E1"/>
    <w:rsid w:val="008B26B8"/>
    <w:rsid w:val="008E2DF9"/>
    <w:rsid w:val="008F3950"/>
    <w:rsid w:val="00906806"/>
    <w:rsid w:val="0092491D"/>
    <w:rsid w:val="009254B7"/>
    <w:rsid w:val="00931464"/>
    <w:rsid w:val="00942735"/>
    <w:rsid w:val="009550F0"/>
    <w:rsid w:val="0096189C"/>
    <w:rsid w:val="00961FA2"/>
    <w:rsid w:val="0096594F"/>
    <w:rsid w:val="009716B3"/>
    <w:rsid w:val="0099359B"/>
    <w:rsid w:val="009A68D5"/>
    <w:rsid w:val="009B5B1D"/>
    <w:rsid w:val="009C656F"/>
    <w:rsid w:val="00A05AE6"/>
    <w:rsid w:val="00A16A49"/>
    <w:rsid w:val="00A1745D"/>
    <w:rsid w:val="00A41AE8"/>
    <w:rsid w:val="00A43AAF"/>
    <w:rsid w:val="00A727BF"/>
    <w:rsid w:val="00A77A7C"/>
    <w:rsid w:val="00A8224E"/>
    <w:rsid w:val="00A82D34"/>
    <w:rsid w:val="00AA642D"/>
    <w:rsid w:val="00AD6ECB"/>
    <w:rsid w:val="00AF11AB"/>
    <w:rsid w:val="00AF2D53"/>
    <w:rsid w:val="00B17220"/>
    <w:rsid w:val="00B40BE2"/>
    <w:rsid w:val="00B50DBA"/>
    <w:rsid w:val="00B53D3B"/>
    <w:rsid w:val="00B57AE7"/>
    <w:rsid w:val="00B633EB"/>
    <w:rsid w:val="00B64220"/>
    <w:rsid w:val="00B7430F"/>
    <w:rsid w:val="00B77764"/>
    <w:rsid w:val="00B9321F"/>
    <w:rsid w:val="00B936C7"/>
    <w:rsid w:val="00B93F73"/>
    <w:rsid w:val="00BA3F26"/>
    <w:rsid w:val="00BC482A"/>
    <w:rsid w:val="00BC7FC8"/>
    <w:rsid w:val="00BD443C"/>
    <w:rsid w:val="00BD51D8"/>
    <w:rsid w:val="00BE116B"/>
    <w:rsid w:val="00C0334D"/>
    <w:rsid w:val="00C116D6"/>
    <w:rsid w:val="00C12236"/>
    <w:rsid w:val="00C162F6"/>
    <w:rsid w:val="00C2006A"/>
    <w:rsid w:val="00C52E03"/>
    <w:rsid w:val="00C84DEB"/>
    <w:rsid w:val="00CB386B"/>
    <w:rsid w:val="00CC1A18"/>
    <w:rsid w:val="00CC3754"/>
    <w:rsid w:val="00D01DAD"/>
    <w:rsid w:val="00D138C7"/>
    <w:rsid w:val="00D17BFC"/>
    <w:rsid w:val="00D20D03"/>
    <w:rsid w:val="00D636D5"/>
    <w:rsid w:val="00D67C41"/>
    <w:rsid w:val="00D85A6D"/>
    <w:rsid w:val="00D912D2"/>
    <w:rsid w:val="00DA08E5"/>
    <w:rsid w:val="00DB7C40"/>
    <w:rsid w:val="00DE5B86"/>
    <w:rsid w:val="00E07841"/>
    <w:rsid w:val="00E21F41"/>
    <w:rsid w:val="00E309DD"/>
    <w:rsid w:val="00E452D8"/>
    <w:rsid w:val="00E47843"/>
    <w:rsid w:val="00E60839"/>
    <w:rsid w:val="00E74DE1"/>
    <w:rsid w:val="00E90E58"/>
    <w:rsid w:val="00E91CBC"/>
    <w:rsid w:val="00E945F8"/>
    <w:rsid w:val="00E96A6E"/>
    <w:rsid w:val="00ED5EFE"/>
    <w:rsid w:val="00EF5162"/>
    <w:rsid w:val="00EF6425"/>
    <w:rsid w:val="00F01C65"/>
    <w:rsid w:val="00F13435"/>
    <w:rsid w:val="00F45AAC"/>
    <w:rsid w:val="00F4649E"/>
    <w:rsid w:val="00F60FE1"/>
    <w:rsid w:val="00F73B79"/>
    <w:rsid w:val="00FB3916"/>
    <w:rsid w:val="00FC5303"/>
    <w:rsid w:val="00FE51B5"/>
    <w:rsid w:val="00FE76D0"/>
    <w:rsid w:val="00FF3701"/>
    <w:rsid w:val="00FF4644"/>
    <w:rsid w:val="0301396B"/>
    <w:rsid w:val="03D038A0"/>
    <w:rsid w:val="044B7594"/>
    <w:rsid w:val="04CD089D"/>
    <w:rsid w:val="08041881"/>
    <w:rsid w:val="0B115032"/>
    <w:rsid w:val="0B2F5EE6"/>
    <w:rsid w:val="0B624851"/>
    <w:rsid w:val="0C2F68D9"/>
    <w:rsid w:val="0C4B3E8B"/>
    <w:rsid w:val="0D10137A"/>
    <w:rsid w:val="0DD21039"/>
    <w:rsid w:val="10162FE2"/>
    <w:rsid w:val="12DB5F87"/>
    <w:rsid w:val="136179FE"/>
    <w:rsid w:val="13B67617"/>
    <w:rsid w:val="14922C30"/>
    <w:rsid w:val="14FB46BE"/>
    <w:rsid w:val="159E2B0C"/>
    <w:rsid w:val="15F21A41"/>
    <w:rsid w:val="17035AD5"/>
    <w:rsid w:val="199F38AE"/>
    <w:rsid w:val="1A8A4735"/>
    <w:rsid w:val="1A8B393B"/>
    <w:rsid w:val="1B3014EC"/>
    <w:rsid w:val="1F3F645A"/>
    <w:rsid w:val="1FE52F3D"/>
    <w:rsid w:val="206F5F60"/>
    <w:rsid w:val="21B61B70"/>
    <w:rsid w:val="21DC13D3"/>
    <w:rsid w:val="23EB6515"/>
    <w:rsid w:val="245D63CA"/>
    <w:rsid w:val="25A94457"/>
    <w:rsid w:val="262477ED"/>
    <w:rsid w:val="264513D0"/>
    <w:rsid w:val="29FF7D35"/>
    <w:rsid w:val="2A656CC8"/>
    <w:rsid w:val="2A662182"/>
    <w:rsid w:val="2B387FCF"/>
    <w:rsid w:val="2C8763E0"/>
    <w:rsid w:val="2D7B5F44"/>
    <w:rsid w:val="2F130AC4"/>
    <w:rsid w:val="30006F97"/>
    <w:rsid w:val="308B2A39"/>
    <w:rsid w:val="31903F88"/>
    <w:rsid w:val="31F93DD2"/>
    <w:rsid w:val="337A76D8"/>
    <w:rsid w:val="338418CB"/>
    <w:rsid w:val="35424783"/>
    <w:rsid w:val="355620EC"/>
    <w:rsid w:val="36C936EC"/>
    <w:rsid w:val="386A5533"/>
    <w:rsid w:val="38CF183A"/>
    <w:rsid w:val="395C3998"/>
    <w:rsid w:val="3A125E82"/>
    <w:rsid w:val="3A8D5509"/>
    <w:rsid w:val="3BB224BC"/>
    <w:rsid w:val="3BC573D3"/>
    <w:rsid w:val="3C8E7540"/>
    <w:rsid w:val="3CAF0DC4"/>
    <w:rsid w:val="3D55642B"/>
    <w:rsid w:val="3D9B0CF9"/>
    <w:rsid w:val="3E1F4BB5"/>
    <w:rsid w:val="3EE56F9F"/>
    <w:rsid w:val="3F692357"/>
    <w:rsid w:val="40336DB8"/>
    <w:rsid w:val="40624866"/>
    <w:rsid w:val="41EE0F83"/>
    <w:rsid w:val="42492AF2"/>
    <w:rsid w:val="429833F1"/>
    <w:rsid w:val="43367F6A"/>
    <w:rsid w:val="43392510"/>
    <w:rsid w:val="43FD251A"/>
    <w:rsid w:val="444E173D"/>
    <w:rsid w:val="45D109A0"/>
    <w:rsid w:val="47171C37"/>
    <w:rsid w:val="49652E8A"/>
    <w:rsid w:val="4C0B2731"/>
    <w:rsid w:val="4FC27C3B"/>
    <w:rsid w:val="4FE439C5"/>
    <w:rsid w:val="4FF96F48"/>
    <w:rsid w:val="527F24AB"/>
    <w:rsid w:val="5326272B"/>
    <w:rsid w:val="53332C9A"/>
    <w:rsid w:val="549E0E4B"/>
    <w:rsid w:val="55381CF1"/>
    <w:rsid w:val="57BF2D4E"/>
    <w:rsid w:val="584B54C9"/>
    <w:rsid w:val="58D8399B"/>
    <w:rsid w:val="58D8611D"/>
    <w:rsid w:val="58FD5F53"/>
    <w:rsid w:val="593B1089"/>
    <w:rsid w:val="5A5E14A0"/>
    <w:rsid w:val="5AE04DD3"/>
    <w:rsid w:val="5C513C64"/>
    <w:rsid w:val="5E317FA3"/>
    <w:rsid w:val="5FEE6102"/>
    <w:rsid w:val="60845A14"/>
    <w:rsid w:val="608C055C"/>
    <w:rsid w:val="60E620D1"/>
    <w:rsid w:val="61642270"/>
    <w:rsid w:val="62FE5835"/>
    <w:rsid w:val="630069BD"/>
    <w:rsid w:val="64B954B8"/>
    <w:rsid w:val="64CD1E40"/>
    <w:rsid w:val="664B69BE"/>
    <w:rsid w:val="670B41B0"/>
    <w:rsid w:val="67242BCD"/>
    <w:rsid w:val="68284805"/>
    <w:rsid w:val="68D75A1D"/>
    <w:rsid w:val="6A070584"/>
    <w:rsid w:val="6C172D01"/>
    <w:rsid w:val="6D5E0CEB"/>
    <w:rsid w:val="6D8D0DA1"/>
    <w:rsid w:val="6E335A77"/>
    <w:rsid w:val="6EA63EC8"/>
    <w:rsid w:val="71DF7038"/>
    <w:rsid w:val="7657049F"/>
    <w:rsid w:val="77A441D1"/>
    <w:rsid w:val="782F4658"/>
    <w:rsid w:val="789436FE"/>
    <w:rsid w:val="78A87CDE"/>
    <w:rsid w:val="798B00E4"/>
    <w:rsid w:val="79F30E1B"/>
    <w:rsid w:val="7A8D0632"/>
    <w:rsid w:val="7AAA4D40"/>
    <w:rsid w:val="7ACD0A2E"/>
    <w:rsid w:val="7AD418B6"/>
    <w:rsid w:val="7E5971A9"/>
    <w:rsid w:val="7E6D0D6A"/>
    <w:rsid w:val="7EF02F3D"/>
    <w:rsid w:val="7F4A6AF1"/>
    <w:rsid w:val="7FC8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0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200" w:after="200" w:line="360" w:lineRule="auto"/>
      <w:ind w:left="0" w:firstLine="0"/>
      <w:jc w:val="center"/>
      <w:outlineLvl w:val="0"/>
    </w:pPr>
    <w:rPr>
      <w:rFonts w:asciiTheme="minorAscii" w:hAnsiTheme="minorAscii"/>
      <w:b/>
      <w:bCs/>
      <w:kern w:val="44"/>
      <w:sz w:val="36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line="360" w:lineRule="auto"/>
      <w:ind w:left="0" w:firstLine="400"/>
      <w:jc w:val="center"/>
      <w:outlineLvl w:val="2"/>
    </w:pPr>
    <w:rPr>
      <w:rFonts w:ascii="Calibri" w:hAnsi="Calibri"/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9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9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9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25">
    <w:name w:val="Default Paragraph Font"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qFormat/>
    <w:uiPriority w:val="0"/>
    <w:pPr>
      <w:spacing w:after="0" w:line="240" w:lineRule="auto"/>
    </w:pPr>
    <w:rPr>
      <w:rFonts w:ascii="Times New Roman" w:hAnsi="Times New Roman" w:eastAsia="等线" w:cs="Times New Roman"/>
      <w:sz w:val="24"/>
      <w14:ligatures w14:val="none"/>
    </w:rPr>
  </w:style>
  <w:style w:type="paragraph" w:styleId="13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14">
    <w:name w:val="Plain Text"/>
    <w:basedOn w:val="1"/>
    <w:qFormat/>
    <w:uiPriority w:val="0"/>
    <w:rPr>
      <w:rFonts w:ascii="宋体" w:hAnsi="Courier New"/>
      <w:szCs w:val="20"/>
    </w:rPr>
  </w:style>
  <w:style w:type="paragraph" w:styleId="15">
    <w:name w:val="Date"/>
    <w:basedOn w:val="1"/>
    <w:next w:val="1"/>
    <w:link w:val="37"/>
    <w:semiHidden/>
    <w:unhideWhenUsed/>
    <w:qFormat/>
    <w:uiPriority w:val="99"/>
    <w:pPr>
      <w:ind w:left="100" w:leftChars="2500"/>
    </w:pPr>
  </w:style>
  <w:style w:type="paragraph" w:styleId="16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17">
    <w:name w:val="footer"/>
    <w:basedOn w:val="1"/>
    <w:link w:val="3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link w:val="3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semiHidden/>
    <w:unhideWhenUsed/>
    <w:qFormat/>
    <w:uiPriority w:val="39"/>
  </w:style>
  <w:style w:type="paragraph" w:styleId="20">
    <w:name w:val="Body Text 2"/>
    <w:basedOn w:val="1"/>
    <w:qFormat/>
    <w:uiPriority w:val="0"/>
    <w:rPr>
      <w:rFonts w:ascii="仿宋_GB2312" w:eastAsia="仿宋_GB2312"/>
      <w:b/>
      <w:sz w:val="24"/>
    </w:rPr>
  </w:style>
  <w:style w:type="paragraph" w:styleId="2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23">
    <w:name w:val="Table Grid"/>
    <w:basedOn w:val="2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4">
    <w:name w:val="Colorful List Accent 1"/>
    <w:basedOn w:val="22"/>
    <w:qFormat/>
    <w:uiPriority w:val="0"/>
    <w:rPr>
      <w:rFonts w:ascii="Times New Roman" w:hAnsi="Times New Roman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26">
    <w:name w:val="Strong"/>
    <w:basedOn w:val="25"/>
    <w:qFormat/>
    <w:uiPriority w:val="22"/>
    <w:rPr>
      <w:b/>
    </w:rPr>
  </w:style>
  <w:style w:type="character" w:styleId="27">
    <w:name w:val="page number"/>
    <w:basedOn w:val="25"/>
    <w:qFormat/>
    <w:uiPriority w:val="0"/>
    <w:rPr>
      <w:rFonts w:cs="Times New Roman"/>
    </w:rPr>
  </w:style>
  <w:style w:type="character" w:styleId="28">
    <w:name w:val="Emphasis"/>
    <w:basedOn w:val="25"/>
    <w:qFormat/>
    <w:uiPriority w:val="20"/>
    <w:rPr>
      <w:i/>
      <w:iCs/>
    </w:rPr>
  </w:style>
  <w:style w:type="character" w:styleId="29">
    <w:name w:val="Hyperlink"/>
    <w:basedOn w:val="25"/>
    <w:semiHidden/>
    <w:unhideWhenUsed/>
    <w:qFormat/>
    <w:uiPriority w:val="99"/>
    <w:rPr>
      <w:color w:val="0000FF"/>
      <w:u w:val="single"/>
    </w:rPr>
  </w:style>
  <w:style w:type="paragraph" w:styleId="30">
    <w:name w:val="List Paragraph"/>
    <w:basedOn w:val="1"/>
    <w:link w:val="35"/>
    <w:qFormat/>
    <w:uiPriority w:val="0"/>
    <w:pPr>
      <w:ind w:firstLine="420" w:firstLineChars="200"/>
    </w:pPr>
  </w:style>
  <w:style w:type="character" w:customStyle="1" w:styleId="31">
    <w:name w:val="批注框文本 Char"/>
    <w:basedOn w:val="25"/>
    <w:link w:val="16"/>
    <w:semiHidden/>
    <w:qFormat/>
    <w:uiPriority w:val="99"/>
    <w:rPr>
      <w:sz w:val="18"/>
      <w:szCs w:val="18"/>
    </w:rPr>
  </w:style>
  <w:style w:type="character" w:customStyle="1" w:styleId="32">
    <w:name w:val="页眉 Char"/>
    <w:basedOn w:val="25"/>
    <w:link w:val="18"/>
    <w:qFormat/>
    <w:uiPriority w:val="99"/>
    <w:rPr>
      <w:sz w:val="18"/>
      <w:szCs w:val="18"/>
    </w:rPr>
  </w:style>
  <w:style w:type="character" w:customStyle="1" w:styleId="33">
    <w:name w:val="页脚 Char"/>
    <w:basedOn w:val="25"/>
    <w:link w:val="17"/>
    <w:qFormat/>
    <w:uiPriority w:val="99"/>
    <w:rPr>
      <w:sz w:val="18"/>
      <w:szCs w:val="18"/>
    </w:rPr>
  </w:style>
  <w:style w:type="paragraph" w:customStyle="1" w:styleId="3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35">
    <w:name w:val="列出段落 Char"/>
    <w:link w:val="30"/>
    <w:qFormat/>
    <w:uiPriority w:val="0"/>
  </w:style>
  <w:style w:type="character" w:customStyle="1" w:styleId="36">
    <w:name w:val="彩色列表 - 强调文字颜色 1 Char"/>
    <w:qFormat/>
    <w:uiPriority w:val="0"/>
    <w:rPr>
      <w:rFonts w:ascii="Times New Roman" w:hAnsi="Times New Roman"/>
      <w:kern w:val="2"/>
      <w:sz w:val="21"/>
    </w:rPr>
  </w:style>
  <w:style w:type="character" w:customStyle="1" w:styleId="37">
    <w:name w:val="日期 Char"/>
    <w:basedOn w:val="25"/>
    <w:link w:val="15"/>
    <w:semiHidden/>
    <w:qFormat/>
    <w:uiPriority w:val="99"/>
  </w:style>
  <w:style w:type="character" w:customStyle="1" w:styleId="38">
    <w:name w:val="文档结构图 Char"/>
    <w:basedOn w:val="25"/>
    <w:link w:val="11"/>
    <w:semiHidden/>
    <w:qFormat/>
    <w:uiPriority w:val="99"/>
    <w:rPr>
      <w:rFonts w:ascii="宋体" w:eastAsia="宋体"/>
      <w:kern w:val="2"/>
      <w:sz w:val="18"/>
      <w:szCs w:val="18"/>
    </w:rPr>
  </w:style>
  <w:style w:type="paragraph" w:customStyle="1" w:styleId="39">
    <w:name w:val="首行缩进"/>
    <w:basedOn w:val="1"/>
    <w:qFormat/>
    <w:uiPriority w:val="0"/>
    <w:pPr>
      <w:ind w:firstLine="480" w:firstLineChars="200"/>
    </w:pPr>
    <w:rPr>
      <w:rFonts w:ascii="Calibri" w:hAnsi="Calibri"/>
      <w:sz w:val="24"/>
      <w:lang w:val="zh-CN"/>
    </w:rPr>
  </w:style>
  <w:style w:type="table" w:customStyle="1" w:styleId="4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2F0BA4-4FDB-40AD-A4AB-18F4443DAC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15039</Words>
  <Characters>15312</Characters>
  <Lines>21</Lines>
  <Paragraphs>5</Paragraphs>
  <TotalTime>27</TotalTime>
  <ScaleCrop>false</ScaleCrop>
  <LinksUpToDate>false</LinksUpToDate>
  <CharactersWithSpaces>15313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2017-02-22T02:33:00Z</dcterms:created>
  <dc:creator>hehongye</dc:creator>
  <cp:lastModifiedBy>大王叫我去巡山</cp:lastModifiedBy>
  <cp:lastPrinted>2026-09-29T08:39:00Z</cp:lastPrinted>
  <dcterms:modified xsi:type="dcterms:W3CDTF">2026-09-30T03:06:16Z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AD29ADE6AE0F4F1A81CEAFAFB05509A4_13</vt:lpwstr>
  </property>
  <property fmtid="{D5CDD505-2E9C-101B-9397-08002B2CF9AE}" pid="4" name="KSOTemplateDocerSaveRecord">
    <vt:lpwstr>eyJoZGlkIjoiNzg2YmIwYjNkOGJjZTc0NzM4N2MwZjZjZjc2YmFkNTAiLCJ1c2VySWQiOiI0MjAwOTIwMzcifQ==</vt:lpwstr>
  </property>
</Properties>
</file>