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15A06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生殖道分泌物阴道炎联合检测试剂盒使用需求</w:t>
      </w:r>
    </w:p>
    <w:p w14:paraId="6FF0FA1A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  <w:rPr>
          <w:rFonts w:hint="eastAsia" w:ascii="宋体" w:hAnsi="宋体" w:eastAsia="宋体" w:cs="宋体"/>
          <w:color w:val="000000"/>
          <w:kern w:val="0"/>
          <w:sz w:val="36"/>
          <w:szCs w:val="36"/>
          <w:lang w:val="en-US" w:eastAsia="zh-CN" w:bidi="ar"/>
        </w:rPr>
      </w:pPr>
    </w:p>
    <w:p w14:paraId="1B2042F9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1.主要用于妇科生殖道分泌物的检测。</w:t>
      </w:r>
    </w:p>
    <w:p w14:paraId="4BBA78A4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2.检测项目：包括过氧化氢、pH值、白细胞酯酶、乳酸、氧化酶、碱性磷酸酶、唾液酸苷酶、脯氨酸氨基肽酶、乙酰氨基葡萄糖苷酶、β-葡萄糖醛酸苷酶、凝固酶，支持1-11项，可根据临床需要自由组合(检测项目数量具有唯一性，迪瑞9项，优利特10项)。有空白对照块，实时消除标本本身颜色对检测结果的影响，提高检验结果判读的准确性。采用“子弹夹”式装载，即插即用。检测速度≥120标本/小时，有形成分综合识别与计数准确性≥95%</w:t>
      </w:r>
    </w:p>
    <w:p w14:paraId="0727AC2D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3.试剂性能验证和质控以及校准均有中标方承担。</w:t>
      </w:r>
    </w:p>
    <w:p w14:paraId="2B22127B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4.生殖道分泌物阴道炎联合检测试剂盒适用我科现有设备AVE-321或提供配套设备，能满足日常工作需要。</w:t>
      </w:r>
    </w:p>
    <w:p w14:paraId="43FCB341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Theme="minorEastAsia" w:hAnsiTheme="minorEastAsia" w:eastAsiaTheme="minorEastAsia" w:cstheme="minorEastAsia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5.价格≤9.5元/人份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51777"/>
    <w:rsid w:val="098456AC"/>
    <w:rsid w:val="0C6B5901"/>
    <w:rsid w:val="0C951A3D"/>
    <w:rsid w:val="0ECB739B"/>
    <w:rsid w:val="1525157C"/>
    <w:rsid w:val="193D6235"/>
    <w:rsid w:val="1E8A24C3"/>
    <w:rsid w:val="1F3025BA"/>
    <w:rsid w:val="22602F00"/>
    <w:rsid w:val="2BE50E86"/>
    <w:rsid w:val="2D25265C"/>
    <w:rsid w:val="3220530C"/>
    <w:rsid w:val="383E64EC"/>
    <w:rsid w:val="39455658"/>
    <w:rsid w:val="3D65773B"/>
    <w:rsid w:val="40866C82"/>
    <w:rsid w:val="4237309F"/>
    <w:rsid w:val="42892FD6"/>
    <w:rsid w:val="48D503A7"/>
    <w:rsid w:val="4CAF71DC"/>
    <w:rsid w:val="5B1354EF"/>
    <w:rsid w:val="659772A6"/>
    <w:rsid w:val="66686E8C"/>
    <w:rsid w:val="6FD9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466</Words>
  <Characters>486</Characters>
  <Lines>0</Lines>
  <Paragraphs>0</Paragraphs>
  <TotalTime>8</TotalTime>
  <ScaleCrop>false</ScaleCrop>
  <LinksUpToDate>false</LinksUpToDate>
  <CharactersWithSpaces>495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2025-07-15T00:09:00Z</dcterms:created>
  <dc:creator>Administrator</dc:creator>
  <cp:lastModifiedBy>Administrator</cp:lastModifiedBy>
  <dcterms:modified xsi:type="dcterms:W3CDTF">2026-07-09T07:30:43Z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eyJoZGlkIjoiODY0MzNlZGMyYmNlZTJkY2I2MjYyNWIzMTk0ZGI1MzQiLCJ1c2VySWQiOiI1MDQ5OTcxMDcifQ==</vt:lpwstr>
  </property>
  <property fmtid="{D5CDD505-2E9C-101B-9397-08002B2CF9AE}" pid="4" name="ICV">
    <vt:lpwstr>EC0B3B2B33DD433782C4EAD82328CC50_13</vt:lpwstr>
  </property>
</Properties>
</file>