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AD274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6"/>
          <w:szCs w:val="36"/>
          <w:lang w:val="en-US" w:eastAsia="zh-CN"/>
        </w:rPr>
        <w:t>ECMO体外循环套包、动静脉插管、穿刺附件使用需求</w:t>
      </w:r>
    </w:p>
    <w:p w14:paraId="32CE7A8A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3055DA4C"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治疗用途：该产品适用于用于重症心肺衰竭患者临时生命支持，为脏器修复或移植争取时间。含氧合器、泵管、管路等，完成体外气血交换与循环支持；插管分动静脉导管，建立体内体外血液通路，输送血液；穿刺附件含导丝、扩张器、穿刺针、鞘管等，用于血管微创穿刺置管，辅助插管顺利植入血管，全程配套保障置管操作安全，协同实现心肺替代救治。</w:t>
      </w:r>
    </w:p>
    <w:p w14:paraId="17A38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离心泵头全磁悬浮设计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无任何支撑轴，预充量≥25ml。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可提供多种规格型号插管以供不同体重患者使用，动脉插管尺寸范围10Fr-24Fr，静脉插管尺寸范围12Fr-28Fr，所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有规格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产品须提供安徽省平台耗材流水号截图。氧合器、动脉插管、静脉插管及穿刺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套包为同一品牌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氧合器、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管路、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动脉插管、静脉插管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含肝素涂层。</w:t>
      </w:r>
    </w:p>
    <w:p w14:paraId="49AEE0C8"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动静脉插管入院效期不低于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18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个月，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经国家药监局（NMPA）批准可连续使用时间≥14天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。</w:t>
      </w:r>
    </w:p>
    <w:p w14:paraId="151F5651"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耗材剩余保质期≤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个月，可免费更换全新效期耗材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，3工作日内能到货（上述内容提供承诺并加盖公章及法人签名或法人签章）。</w:t>
      </w:r>
    </w:p>
    <w:p w14:paraId="314C9CDD"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5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套包单价≤45000元/个、插管单价≤6600元/根、穿刺附件≤1600/根</w:t>
      </w:r>
    </w:p>
    <w:p w14:paraId="5624387C">
      <w:pP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 xml:space="preserve">                          </w:t>
      </w:r>
    </w:p>
    <w:p w14:paraId="3EAB0F50">
      <w:pP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</w:p>
    <w:p w14:paraId="17AF4A75">
      <w:pP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</w:p>
    <w:p w14:paraId="1D0494B6">
      <w:pP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</w:p>
    <w:p w14:paraId="4F9A0AA5">
      <w:pP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02C9E"/>
    <w:rsid w:val="0BE66EA9"/>
    <w:rsid w:val="0DC41AE6"/>
    <w:rsid w:val="129B0543"/>
    <w:rsid w:val="139402DA"/>
    <w:rsid w:val="16174070"/>
    <w:rsid w:val="1A6425A3"/>
    <w:rsid w:val="1B6D4448"/>
    <w:rsid w:val="1C7171E8"/>
    <w:rsid w:val="25730966"/>
    <w:rsid w:val="297F5E2C"/>
    <w:rsid w:val="32F16694"/>
    <w:rsid w:val="43E17ABB"/>
    <w:rsid w:val="44A45929"/>
    <w:rsid w:val="45596BC2"/>
    <w:rsid w:val="573212DC"/>
    <w:rsid w:val="5DA94CE3"/>
    <w:rsid w:val="643A204D"/>
    <w:rsid w:val="75740831"/>
    <w:rsid w:val="7E65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425</Characters>
  <Lines>0</Lines>
  <Paragraphs>0</Paragraphs>
  <TotalTime>6</TotalTime>
  <ScaleCrop>false</ScaleCrop>
  <LinksUpToDate>false</LinksUpToDate>
  <CharactersWithSpaces>451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2026-07-02T06:40:47Z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eyJoZGlkIjoiNTU0OGVkMjcyNDMzYTJiNjJmNWRmMWIyODk3OGUzM2QiLCJ1c2VySWQiOiI0NjI2OTAxMjcifQ==</vt:lpwstr>
  </property>
  <property fmtid="{D5CDD505-2E9C-101B-9397-08002B2CF9AE}" pid="4" name="ICV">
    <vt:lpwstr>507602E606CB44A1A7096765E168BF03_13</vt:lpwstr>
  </property>
</Properties>
</file>