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7AD07">
      <w:pPr>
        <w:jc w:val="center"/>
        <w:rPr>
          <w:rFonts w:hint="eastAsia" w:eastAsia="宋体"/>
          <w:lang w:val="en-US" w:eastAsia="zh-CN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宿州市立医院合理用血管理系统维保项目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需求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6872"/>
      </w:tblGrid>
      <w:tr w14:paraId="6FB67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1C4D67C8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序号</w:t>
            </w:r>
          </w:p>
        </w:tc>
        <w:tc>
          <w:tcPr>
            <w:tcW w:w="6872" w:type="dxa"/>
            <w:noWrap w:val="0"/>
            <w:vAlign w:val="top"/>
          </w:tcPr>
          <w:p w14:paraId="36C04FF4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服务内容、方式、时间</w:t>
            </w:r>
          </w:p>
        </w:tc>
      </w:tr>
      <w:tr w14:paraId="295A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19F7E01A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6872" w:type="dxa"/>
            <w:noWrap w:val="0"/>
            <w:vAlign w:val="top"/>
          </w:tcPr>
          <w:p w14:paraId="08FA4641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系统操作、使用的培训</w:t>
            </w:r>
          </w:p>
        </w:tc>
      </w:tr>
      <w:tr w14:paraId="02ABA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46FC448E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6872" w:type="dxa"/>
            <w:noWrap w:val="0"/>
            <w:vAlign w:val="top"/>
          </w:tcPr>
          <w:p w14:paraId="4DC91785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已有功能的修改、完善</w:t>
            </w:r>
          </w:p>
        </w:tc>
      </w:tr>
      <w:tr w14:paraId="0ADA5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76812F07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6872" w:type="dxa"/>
            <w:noWrap w:val="0"/>
            <w:vAlign w:val="top"/>
          </w:tcPr>
          <w:p w14:paraId="3897CA47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系统的数据和报表服务</w:t>
            </w:r>
          </w:p>
        </w:tc>
      </w:tr>
      <w:tr w14:paraId="6CCA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1C26885B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4</w:t>
            </w:r>
          </w:p>
        </w:tc>
        <w:tc>
          <w:tcPr>
            <w:tcW w:w="6872" w:type="dxa"/>
            <w:noWrap w:val="0"/>
            <w:vAlign w:val="top"/>
          </w:tcPr>
          <w:p w14:paraId="62052062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经双方确认功能的增加或调整</w:t>
            </w:r>
          </w:p>
        </w:tc>
      </w:tr>
      <w:tr w14:paraId="1B8EA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64B857BF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</w:t>
            </w:r>
          </w:p>
        </w:tc>
        <w:tc>
          <w:tcPr>
            <w:tcW w:w="6872" w:type="dxa"/>
            <w:noWrap w:val="0"/>
            <w:vAlign w:val="top"/>
          </w:tcPr>
          <w:p w14:paraId="567156F4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网络操作系统服务</w:t>
            </w:r>
          </w:p>
        </w:tc>
      </w:tr>
      <w:tr w14:paraId="2A904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1D3AD7A8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6872" w:type="dxa"/>
            <w:noWrap w:val="0"/>
            <w:vAlign w:val="top"/>
          </w:tcPr>
          <w:p w14:paraId="15010D78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服务器硬件损坏后的系统恢复和重装</w:t>
            </w:r>
          </w:p>
        </w:tc>
      </w:tr>
      <w:tr w14:paraId="7298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0F637032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7</w:t>
            </w:r>
          </w:p>
        </w:tc>
        <w:tc>
          <w:tcPr>
            <w:tcW w:w="6872" w:type="dxa"/>
            <w:noWrap w:val="0"/>
            <w:vAlign w:val="top"/>
          </w:tcPr>
          <w:p w14:paraId="4CC038BD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乙方所提供的配套硬件的服务</w:t>
            </w:r>
          </w:p>
        </w:tc>
      </w:tr>
      <w:tr w14:paraId="3A69B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2868F120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8</w:t>
            </w:r>
          </w:p>
        </w:tc>
        <w:tc>
          <w:tcPr>
            <w:tcW w:w="6872" w:type="dxa"/>
            <w:noWrap w:val="0"/>
            <w:vAlign w:val="top"/>
          </w:tcPr>
          <w:p w14:paraId="0ACD436E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远程在线服务</w:t>
            </w:r>
          </w:p>
        </w:tc>
      </w:tr>
      <w:tr w14:paraId="6761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69A10E04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9</w:t>
            </w:r>
          </w:p>
        </w:tc>
        <w:tc>
          <w:tcPr>
            <w:tcW w:w="6872" w:type="dxa"/>
            <w:noWrap w:val="0"/>
            <w:vAlign w:val="top"/>
          </w:tcPr>
          <w:p w14:paraId="40773846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服务响应时间:</w:t>
            </w:r>
            <w:r>
              <w:rPr>
                <w:rFonts w:ascii="宋体" w:hAnsi="宋体"/>
                <w:sz w:val="28"/>
                <w:szCs w:val="28"/>
              </w:rPr>
              <w:t>4</w:t>
            </w:r>
            <w:r>
              <w:rPr>
                <w:rFonts w:hint="eastAsia" w:ascii="宋体" w:hAnsi="宋体"/>
                <w:sz w:val="28"/>
                <w:szCs w:val="28"/>
              </w:rPr>
              <w:t>小时以内</w:t>
            </w:r>
          </w:p>
        </w:tc>
      </w:tr>
      <w:tr w14:paraId="766A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6E1EB827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0</w:t>
            </w:r>
          </w:p>
        </w:tc>
        <w:tc>
          <w:tcPr>
            <w:tcW w:w="6872" w:type="dxa"/>
            <w:noWrap w:val="0"/>
            <w:vAlign w:val="top"/>
          </w:tcPr>
          <w:p w14:paraId="2354F2B7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一般故障解决时间：8小时以内</w:t>
            </w:r>
          </w:p>
        </w:tc>
      </w:tr>
      <w:tr w14:paraId="30A5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2F34ACBB">
            <w:pPr>
              <w:spacing w:line="360" w:lineRule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872" w:type="dxa"/>
            <w:noWrap w:val="0"/>
            <w:vAlign w:val="top"/>
          </w:tcPr>
          <w:p w14:paraId="233DEF67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新技术、新产品的咨询</w:t>
            </w:r>
          </w:p>
        </w:tc>
      </w:tr>
      <w:tr w14:paraId="67AD1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1B2F2C85">
            <w:pPr>
              <w:spacing w:line="360" w:lineRule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872" w:type="dxa"/>
            <w:noWrap w:val="0"/>
            <w:vAlign w:val="top"/>
          </w:tcPr>
          <w:p w14:paraId="05C6AF95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系统安全运行综合解决方案的咨询服务</w:t>
            </w:r>
          </w:p>
        </w:tc>
      </w:tr>
      <w:tr w14:paraId="0F03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569EA83C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872" w:type="dxa"/>
            <w:noWrap w:val="0"/>
            <w:vAlign w:val="top"/>
          </w:tcPr>
          <w:p w14:paraId="7C5D77C5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1E2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  <w:noWrap w:val="0"/>
            <w:vAlign w:val="top"/>
          </w:tcPr>
          <w:p w14:paraId="7E3C6936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872" w:type="dxa"/>
            <w:noWrap w:val="0"/>
            <w:vAlign w:val="top"/>
          </w:tcPr>
          <w:p w14:paraId="2DF09331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4E104A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67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2026-05-20T10:02:34Z</dcterms:created>
  <dc:creator>xxk9</dc:creator>
  <cp:lastModifiedBy>邵龙</cp:lastModifiedBy>
  <dcterms:modified xsi:type="dcterms:W3CDTF">2026-05-20T10:12:56Z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eyJoZGlkIjoiZjAxMTQ0YmYzYTlmOWIyZTI1ZGYxZDk1NjVkZTk0NGIiLCJ1c2VySWQiOiI0MjYwNTA1NTUifQ==</vt:lpwstr>
  </property>
  <property fmtid="{D5CDD505-2E9C-101B-9397-08002B2CF9AE}" pid="4" name="ICV">
    <vt:lpwstr>2384D64933A24E49A9506FF983A7D66E_12</vt:lpwstr>
  </property>
</Properties>
</file>