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xx公司xx品牌xx产品关于宿州市立医院公开征选XX需求的响应文件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135782A0">
      <w:pPr>
        <w:numPr>
          <w:ilvl w:val="0"/>
          <w:numId w:val="1"/>
        </w:numPr>
        <w:jc w:val="both"/>
        <w:rPr>
          <w:rFonts w:hint="eastAsia"/>
          <w:sz w:val="28"/>
          <w:szCs w:val="36"/>
          <w:lang w:val="en-US" w:eastAsia="zh-CN"/>
        </w:rPr>
      </w:pPr>
      <w:r>
        <w:rPr>
          <w:rFonts w:hint="eastAsia"/>
          <w:sz w:val="28"/>
          <w:szCs w:val="36"/>
          <w:lang w:val="en-US" w:eastAsia="zh-CN"/>
        </w:rPr>
        <w:t>产品报价：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86"/>
        <w:gridCol w:w="1748"/>
        <w:gridCol w:w="1845"/>
        <w:gridCol w:w="1740"/>
        <w:gridCol w:w="1950"/>
      </w:tblGrid>
      <w:tr w14:paraId="3BDB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6" w:type="dxa"/>
          </w:tcPr>
          <w:p w14:paraId="2F0792FF">
            <w:pPr>
              <w:numPr>
                <w:numId w:val="0"/>
              </w:numPr>
              <w:jc w:val="center"/>
              <w:rPr>
                <w:rFonts w:hint="default"/>
                <w:sz w:val="28"/>
                <w:szCs w:val="36"/>
                <w:vertAlign w:val="baseline"/>
                <w:lang w:val="en-US" w:eastAsia="zh-CN"/>
              </w:rPr>
            </w:pPr>
            <w:r>
              <w:rPr>
                <w:rFonts w:hint="eastAsia"/>
                <w:sz w:val="28"/>
                <w:szCs w:val="36"/>
                <w:vertAlign w:val="baseline"/>
                <w:lang w:val="en-US" w:eastAsia="zh-CN"/>
              </w:rPr>
              <w:t>流水号</w:t>
            </w:r>
          </w:p>
        </w:tc>
        <w:tc>
          <w:tcPr>
            <w:tcW w:w="1748" w:type="dxa"/>
          </w:tcPr>
          <w:p w14:paraId="0D2880EA">
            <w:pPr>
              <w:numPr>
                <w:numId w:val="0"/>
              </w:numPr>
              <w:jc w:val="center"/>
              <w:rPr>
                <w:rFonts w:hint="default"/>
                <w:sz w:val="28"/>
                <w:szCs w:val="36"/>
                <w:vertAlign w:val="baseline"/>
                <w:lang w:val="en-US" w:eastAsia="zh-CN"/>
              </w:rPr>
            </w:pPr>
            <w:r>
              <w:rPr>
                <w:rFonts w:hint="eastAsia"/>
                <w:sz w:val="28"/>
                <w:szCs w:val="36"/>
                <w:vertAlign w:val="baseline"/>
                <w:lang w:val="en-US" w:eastAsia="zh-CN"/>
              </w:rPr>
              <w:t>产品名称</w:t>
            </w:r>
          </w:p>
        </w:tc>
        <w:tc>
          <w:tcPr>
            <w:tcW w:w="1845" w:type="dxa"/>
          </w:tcPr>
          <w:p w14:paraId="6176E2AE">
            <w:pPr>
              <w:numPr>
                <w:numId w:val="0"/>
              </w:numPr>
              <w:jc w:val="center"/>
              <w:rPr>
                <w:rFonts w:hint="default"/>
                <w:sz w:val="28"/>
                <w:szCs w:val="36"/>
                <w:vertAlign w:val="baseline"/>
                <w:lang w:val="en-US" w:eastAsia="zh-CN"/>
              </w:rPr>
            </w:pPr>
            <w:r>
              <w:rPr>
                <w:rFonts w:hint="eastAsia"/>
                <w:sz w:val="28"/>
                <w:szCs w:val="36"/>
                <w:vertAlign w:val="baseline"/>
                <w:lang w:val="en-US" w:eastAsia="zh-CN"/>
              </w:rPr>
              <w:t>规格型号</w:t>
            </w:r>
          </w:p>
        </w:tc>
        <w:tc>
          <w:tcPr>
            <w:tcW w:w="1740" w:type="dxa"/>
          </w:tcPr>
          <w:p w14:paraId="59C7FE77">
            <w:pPr>
              <w:numPr>
                <w:numId w:val="0"/>
              </w:numPr>
              <w:jc w:val="center"/>
              <w:rPr>
                <w:rFonts w:hint="default"/>
                <w:sz w:val="28"/>
                <w:szCs w:val="36"/>
                <w:vertAlign w:val="baseline"/>
                <w:lang w:val="en-US" w:eastAsia="zh-CN"/>
              </w:rPr>
            </w:pPr>
            <w:r>
              <w:rPr>
                <w:rFonts w:hint="eastAsia"/>
                <w:sz w:val="28"/>
                <w:szCs w:val="36"/>
                <w:vertAlign w:val="baseline"/>
                <w:lang w:val="en-US" w:eastAsia="zh-CN"/>
              </w:rPr>
              <w:t>价格</w:t>
            </w:r>
          </w:p>
        </w:tc>
        <w:tc>
          <w:tcPr>
            <w:tcW w:w="1950" w:type="dxa"/>
          </w:tcPr>
          <w:p w14:paraId="3D73F7E9">
            <w:pPr>
              <w:numPr>
                <w:numId w:val="0"/>
              </w:numPr>
              <w:jc w:val="center"/>
              <w:rPr>
                <w:rFonts w:hint="default"/>
                <w:sz w:val="28"/>
                <w:szCs w:val="36"/>
                <w:vertAlign w:val="baseline"/>
                <w:lang w:val="en-US" w:eastAsia="zh-CN"/>
              </w:rPr>
            </w:pPr>
            <w:r>
              <w:rPr>
                <w:rFonts w:hint="eastAsia"/>
                <w:sz w:val="28"/>
                <w:szCs w:val="36"/>
                <w:vertAlign w:val="baseline"/>
                <w:lang w:val="en-US" w:eastAsia="zh-CN"/>
              </w:rPr>
              <w:t>生产厂家</w:t>
            </w:r>
          </w:p>
        </w:tc>
      </w:tr>
      <w:tr w14:paraId="03B1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86" w:type="dxa"/>
          </w:tcPr>
          <w:p w14:paraId="6D629565">
            <w:pPr>
              <w:numPr>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748" w:type="dxa"/>
          </w:tcPr>
          <w:p w14:paraId="10CFC248">
            <w:pPr>
              <w:numPr>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845" w:type="dxa"/>
          </w:tcPr>
          <w:p w14:paraId="2B5D1DB8">
            <w:pPr>
              <w:numPr>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740" w:type="dxa"/>
          </w:tcPr>
          <w:p w14:paraId="13BCB088">
            <w:pPr>
              <w:numPr>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950" w:type="dxa"/>
          </w:tcPr>
          <w:p w14:paraId="17705012">
            <w:pPr>
              <w:numPr>
                <w:numId w:val="0"/>
              </w:numPr>
              <w:jc w:val="center"/>
              <w:rPr>
                <w:rFonts w:hint="default"/>
                <w:sz w:val="28"/>
                <w:szCs w:val="36"/>
                <w:vertAlign w:val="baseline"/>
                <w:lang w:val="en-US" w:eastAsia="zh-CN"/>
              </w:rPr>
            </w:pPr>
            <w:r>
              <w:rPr>
                <w:rFonts w:hint="eastAsia"/>
                <w:sz w:val="28"/>
                <w:szCs w:val="36"/>
                <w:vertAlign w:val="baseline"/>
                <w:lang w:val="en-US" w:eastAsia="zh-CN"/>
              </w:rPr>
              <w:t>...</w:t>
            </w:r>
          </w:p>
        </w:tc>
      </w:tr>
      <w:tr w14:paraId="3E95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86" w:type="dxa"/>
          </w:tcPr>
          <w:p w14:paraId="37DB148A">
            <w:pPr>
              <w:numPr>
                <w:numId w:val="0"/>
              </w:numPr>
              <w:jc w:val="center"/>
              <w:rPr>
                <w:rFonts w:hint="default"/>
                <w:sz w:val="28"/>
                <w:szCs w:val="36"/>
                <w:vertAlign w:val="baseline"/>
                <w:lang w:val="en-US" w:eastAsia="zh-CN"/>
              </w:rPr>
            </w:pPr>
          </w:p>
        </w:tc>
        <w:tc>
          <w:tcPr>
            <w:tcW w:w="1748" w:type="dxa"/>
          </w:tcPr>
          <w:p w14:paraId="043AB796">
            <w:pPr>
              <w:numPr>
                <w:numId w:val="0"/>
              </w:numPr>
              <w:jc w:val="center"/>
              <w:rPr>
                <w:rFonts w:hint="default"/>
                <w:sz w:val="28"/>
                <w:szCs w:val="36"/>
                <w:vertAlign w:val="baseline"/>
                <w:lang w:val="en-US" w:eastAsia="zh-CN"/>
              </w:rPr>
            </w:pPr>
          </w:p>
        </w:tc>
        <w:tc>
          <w:tcPr>
            <w:tcW w:w="1845" w:type="dxa"/>
          </w:tcPr>
          <w:p w14:paraId="0FDDAA73">
            <w:pPr>
              <w:numPr>
                <w:numId w:val="0"/>
              </w:numPr>
              <w:jc w:val="center"/>
              <w:rPr>
                <w:rFonts w:hint="default"/>
                <w:sz w:val="28"/>
                <w:szCs w:val="36"/>
                <w:vertAlign w:val="baseline"/>
                <w:lang w:val="en-US" w:eastAsia="zh-CN"/>
              </w:rPr>
            </w:pPr>
          </w:p>
        </w:tc>
        <w:tc>
          <w:tcPr>
            <w:tcW w:w="1740" w:type="dxa"/>
          </w:tcPr>
          <w:p w14:paraId="7468B7A1">
            <w:pPr>
              <w:numPr>
                <w:numId w:val="0"/>
              </w:numPr>
              <w:jc w:val="center"/>
              <w:rPr>
                <w:rFonts w:hint="default"/>
                <w:sz w:val="28"/>
                <w:szCs w:val="36"/>
                <w:vertAlign w:val="baseline"/>
                <w:lang w:val="en-US" w:eastAsia="zh-CN"/>
              </w:rPr>
            </w:pPr>
          </w:p>
        </w:tc>
        <w:tc>
          <w:tcPr>
            <w:tcW w:w="1950" w:type="dxa"/>
          </w:tcPr>
          <w:p w14:paraId="6CD5AD02">
            <w:pPr>
              <w:numPr>
                <w:numId w:val="0"/>
              </w:numPr>
              <w:jc w:val="center"/>
              <w:rPr>
                <w:rFonts w:hint="default"/>
                <w:sz w:val="28"/>
                <w:szCs w:val="36"/>
                <w:vertAlign w:val="baseline"/>
                <w:lang w:val="en-US" w:eastAsia="zh-CN"/>
              </w:rPr>
            </w:pPr>
          </w:p>
        </w:tc>
      </w:tr>
      <w:tr w14:paraId="5BE9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86" w:type="dxa"/>
          </w:tcPr>
          <w:p w14:paraId="3FE4584F">
            <w:pPr>
              <w:numPr>
                <w:numId w:val="0"/>
              </w:numPr>
              <w:jc w:val="center"/>
              <w:rPr>
                <w:rFonts w:hint="default"/>
                <w:sz w:val="28"/>
                <w:szCs w:val="36"/>
                <w:vertAlign w:val="baseline"/>
                <w:lang w:val="en-US" w:eastAsia="zh-CN"/>
              </w:rPr>
            </w:pPr>
          </w:p>
        </w:tc>
        <w:tc>
          <w:tcPr>
            <w:tcW w:w="1748" w:type="dxa"/>
          </w:tcPr>
          <w:p w14:paraId="3573401A">
            <w:pPr>
              <w:numPr>
                <w:numId w:val="0"/>
              </w:numPr>
              <w:jc w:val="center"/>
              <w:rPr>
                <w:rFonts w:hint="default"/>
                <w:sz w:val="28"/>
                <w:szCs w:val="36"/>
                <w:vertAlign w:val="baseline"/>
                <w:lang w:val="en-US" w:eastAsia="zh-CN"/>
              </w:rPr>
            </w:pPr>
          </w:p>
        </w:tc>
        <w:tc>
          <w:tcPr>
            <w:tcW w:w="1845" w:type="dxa"/>
          </w:tcPr>
          <w:p w14:paraId="67CEE385">
            <w:pPr>
              <w:numPr>
                <w:numId w:val="0"/>
              </w:numPr>
              <w:jc w:val="center"/>
              <w:rPr>
                <w:rFonts w:hint="default"/>
                <w:sz w:val="28"/>
                <w:szCs w:val="36"/>
                <w:vertAlign w:val="baseline"/>
                <w:lang w:val="en-US" w:eastAsia="zh-CN"/>
              </w:rPr>
            </w:pPr>
          </w:p>
        </w:tc>
        <w:tc>
          <w:tcPr>
            <w:tcW w:w="1740" w:type="dxa"/>
          </w:tcPr>
          <w:p w14:paraId="5938A04D">
            <w:pPr>
              <w:numPr>
                <w:numId w:val="0"/>
              </w:numPr>
              <w:jc w:val="center"/>
              <w:rPr>
                <w:rFonts w:hint="default"/>
                <w:sz w:val="28"/>
                <w:szCs w:val="36"/>
                <w:vertAlign w:val="baseline"/>
                <w:lang w:val="en-US" w:eastAsia="zh-CN"/>
              </w:rPr>
            </w:pPr>
          </w:p>
        </w:tc>
        <w:tc>
          <w:tcPr>
            <w:tcW w:w="1950" w:type="dxa"/>
          </w:tcPr>
          <w:p w14:paraId="26FB3D01">
            <w:pPr>
              <w:numPr>
                <w:numId w:val="0"/>
              </w:numPr>
              <w:jc w:val="center"/>
              <w:rPr>
                <w:rFonts w:hint="default"/>
                <w:sz w:val="28"/>
                <w:szCs w:val="36"/>
                <w:vertAlign w:val="baseline"/>
                <w:lang w:val="en-US" w:eastAsia="zh-CN"/>
              </w:rPr>
            </w:pPr>
          </w:p>
        </w:tc>
      </w:tr>
    </w:tbl>
    <w:p w14:paraId="04C39CD0">
      <w:pPr>
        <w:numPr>
          <w:numId w:val="0"/>
        </w:numPr>
        <w:jc w:val="both"/>
        <w:rPr>
          <w:rFonts w:hint="default"/>
          <w:sz w:val="28"/>
          <w:szCs w:val="36"/>
          <w:lang w:val="en-US" w:eastAsia="zh-CN"/>
        </w:rPr>
      </w:pPr>
    </w:p>
    <w:p w14:paraId="417F5039">
      <w:pPr>
        <w:numPr>
          <w:ilvl w:val="0"/>
          <w:numId w:val="0"/>
        </w:numPr>
        <w:jc w:val="both"/>
        <w:rPr>
          <w:rFonts w:hint="default"/>
          <w:sz w:val="28"/>
          <w:szCs w:val="36"/>
          <w:lang w:val="en-US" w:eastAsia="zh-CN"/>
        </w:rPr>
      </w:pPr>
      <w:r>
        <w:rPr>
          <w:rFonts w:hint="eastAsia"/>
          <w:sz w:val="28"/>
          <w:szCs w:val="36"/>
          <w:lang w:val="en-US" w:eastAsia="zh-CN"/>
        </w:rPr>
        <w:t>二、特定资格要求：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1、响应的生产厂商或供应商（含不具有独立法人资格的分公司、不含具备独立法人资格的子公司）存在以下不良信用记录情形之一，不得参与本项目征选：</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3、上述内容由响应征选的生产厂商或供应商提供承诺或相关证明文件。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三、</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征选</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2"/>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2"/>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四、响应征选的相关要求：</w:t>
      </w:r>
    </w:p>
    <w:p w14:paraId="4B2F0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响应文件中所提供满足本项目使用需求的耗材需在安徽省医药集中采购平台内，若响应产品在集中交易目录内优先选择集中交易目录品种；</w:t>
      </w:r>
    </w:p>
    <w:p w14:paraId="14BE5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根据使用需求中要求提供满足需求的各规格耗材彩页、规格型号、技术参数、主要功能用途、提供各规格耗材价格、平台内价格截图；</w:t>
      </w:r>
    </w:p>
    <w:p w14:paraId="14700EF3">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除平台内耗材外其余专机专用耗材配套提供（上述内容提供承诺并加盖公章及法人签名或法人签章）；</w:t>
      </w:r>
    </w:p>
    <w:p w14:paraId="560B25FF">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提供省内不少于三家省内同级别医院一年内供货发票，发票内容包含与响应征选的耗材一致且有明确价格；</w:t>
      </w:r>
    </w:p>
    <w:p w14:paraId="37DCB606">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56F981E3">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参与本项目的法人授权书、联系人及联系方式。</w:t>
      </w:r>
    </w:p>
    <w:p w14:paraId="1731C62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ascii="Times New Roman" w:hAnsi="Times New Roman" w:eastAsia="宋体" w:cs="Times New Roman"/>
          <w:color w:val="auto"/>
          <w:kern w:val="2"/>
          <w:sz w:val="28"/>
          <w:szCs w:val="28"/>
          <w:lang w:val="en-US" w:eastAsia="zh-CN" w:bidi="ar-SA"/>
        </w:rPr>
        <w:t>本项目如与国家、省市政策或规定不符，按国家、省市政策执行。执行安徽省医药集中采购平台同类产品最低价，若平台价格高于本项目响应价格，执行本项目响应价格</w:t>
      </w:r>
      <w:r>
        <w:rPr>
          <w:rFonts w:hint="eastAsia"/>
          <w:sz w:val="28"/>
          <w:szCs w:val="36"/>
          <w:lang w:val="en-US" w:eastAsia="zh-CN"/>
        </w:rPr>
        <w:t>（上述内容提供承诺并加盖公章及法人签名或法人签章）。</w:t>
      </w:r>
    </w:p>
    <w:p w14:paraId="033DADB1">
      <w:pPr>
        <w:numPr>
          <w:ilvl w:val="0"/>
          <w:numId w:val="0"/>
        </w:numPr>
        <w:jc w:val="both"/>
        <w:rPr>
          <w:rFonts w:ascii="Arial" w:hAnsi="Arial" w:cs="Arial"/>
          <w:i w:val="0"/>
          <w:iCs w:val="0"/>
          <w:caps w:val="0"/>
          <w:color w:val="333333"/>
          <w:spacing w:val="0"/>
          <w:sz w:val="24"/>
          <w:szCs w:val="24"/>
        </w:rPr>
      </w:pPr>
    </w:p>
    <w:p w14:paraId="5858B6F4">
      <w:pPr>
        <w:numPr>
          <w:ilvl w:val="0"/>
          <w:numId w:val="0"/>
        </w:numPr>
        <w:jc w:val="both"/>
        <w:rPr>
          <w:rFonts w:ascii="Arial" w:hAnsi="Arial" w:cs="Arial"/>
          <w:i w:val="0"/>
          <w:iCs w:val="0"/>
          <w:caps w:val="0"/>
          <w:color w:val="333333"/>
          <w:spacing w:val="0"/>
          <w:sz w:val="24"/>
          <w:szCs w:val="24"/>
        </w:rPr>
      </w:pPr>
    </w:p>
    <w:p w14:paraId="313C2033">
      <w:pPr>
        <w:numPr>
          <w:ilvl w:val="0"/>
          <w:numId w:val="0"/>
        </w:numPr>
        <w:jc w:val="both"/>
        <w:rPr>
          <w:rFonts w:hint="eastAsia"/>
          <w:sz w:val="28"/>
          <w:szCs w:val="36"/>
          <w:lang w:val="en-US" w:eastAsia="zh-CN"/>
        </w:rPr>
      </w:pPr>
    </w:p>
    <w:p w14:paraId="60FAA25D">
      <w:pPr>
        <w:numPr>
          <w:numId w:val="0"/>
        </w:numPr>
        <w:jc w:val="both"/>
        <w:rPr>
          <w:rFonts w:hint="eastAsia"/>
          <w:sz w:val="28"/>
          <w:szCs w:val="36"/>
          <w:lang w:val="en-US" w:eastAsia="zh-CN"/>
        </w:rPr>
      </w:pPr>
      <w:r>
        <w:rPr>
          <w:rFonts w:hint="eastAsia"/>
          <w:sz w:val="28"/>
          <w:szCs w:val="36"/>
          <w:lang w:val="en-US" w:eastAsia="zh-CN"/>
        </w:rPr>
        <w:t>五、备注：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bookmarkStart w:id="0" w:name="_GoBack"/>
      <w:bookmarkEnd w:id="0"/>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提供响应征选的文件包含但不限于上述要求，格式自拟；</w:t>
      </w:r>
    </w:p>
    <w:p w14:paraId="4689494B">
      <w:pPr>
        <w:numPr>
          <w:ilvl w:val="0"/>
          <w:numId w:val="0"/>
        </w:numPr>
        <w:ind w:firstLine="560" w:firstLineChars="200"/>
        <w:jc w:val="both"/>
        <w:rPr>
          <w:rFonts w:hint="default"/>
          <w:sz w:val="28"/>
          <w:szCs w:val="36"/>
          <w:lang w:val="en-US" w:eastAsia="zh-CN"/>
        </w:rPr>
      </w:pPr>
      <w:r>
        <w:rPr>
          <w:rFonts w:hint="eastAsia"/>
          <w:sz w:val="28"/>
          <w:szCs w:val="36"/>
          <w:lang w:val="en-US" w:eastAsia="zh-CN"/>
        </w:rPr>
        <w:t>3、若未按上述要求逐条提供或漏项，视为自愿放弃本项目。</w:t>
      </w:r>
    </w:p>
    <w:p w14:paraId="6EFFB86F">
      <w:pPr>
        <w:numPr>
          <w:ilvl w:val="0"/>
          <w:numId w:val="0"/>
        </w:numPr>
        <w:jc w:val="both"/>
        <w:rPr>
          <w:rFonts w:hint="default"/>
          <w:sz w:val="28"/>
          <w:szCs w:val="36"/>
          <w:lang w:val="en-US" w:eastAsia="zh-CN"/>
        </w:rPr>
      </w:pP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F029D"/>
    <w:multiLevelType w:val="singleLevel"/>
    <w:tmpl w:val="B93F029D"/>
    <w:lvl w:ilvl="0" w:tentative="0">
      <w:start w:val="1"/>
      <w:numFmt w:val="chineseCounting"/>
      <w:suff w:val="nothing"/>
      <w:lvlText w:val="%1、"/>
      <w:lvlJc w:val="left"/>
      <w:rPr>
        <w:rFonts w:hint="eastAsia"/>
      </w:rPr>
    </w:lvl>
  </w:abstractNum>
  <w:abstractNum w:abstractNumId="1">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2">
    <w:nsid w:val="19AD3ABC"/>
    <w:multiLevelType w:val="singleLevel"/>
    <w:tmpl w:val="19AD3ABC"/>
    <w:lvl w:ilvl="0" w:tentative="0">
      <w:start w:val="1"/>
      <w:numFmt w:val="decimal"/>
      <w:suff w:val="nothing"/>
      <w:lvlText w:val="%1、"/>
      <w:lvlJc w:val="left"/>
    </w:lvl>
  </w:abstractNum>
  <w:abstractNum w:abstractNumId="3">
    <w:nsid w:val="734BFAA3"/>
    <w:multiLevelType w:val="singleLevel"/>
    <w:tmpl w:val="734BFAA3"/>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1BB65A3"/>
    <w:rsid w:val="03144708"/>
    <w:rsid w:val="03BA7DE8"/>
    <w:rsid w:val="0ABC2B68"/>
    <w:rsid w:val="11100D3F"/>
    <w:rsid w:val="13E42813"/>
    <w:rsid w:val="1FD620C2"/>
    <w:rsid w:val="1FFE6ABD"/>
    <w:rsid w:val="30DC43CA"/>
    <w:rsid w:val="3A447C8A"/>
    <w:rsid w:val="3A5E7E44"/>
    <w:rsid w:val="3D592E96"/>
    <w:rsid w:val="3F9848E0"/>
    <w:rsid w:val="4A05194D"/>
    <w:rsid w:val="50E51D95"/>
    <w:rsid w:val="53C07EB3"/>
    <w:rsid w:val="541B4673"/>
    <w:rsid w:val="63A948B2"/>
    <w:rsid w:val="6C886CFB"/>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978</Words>
  <Characters>1121</Characters>
  <Lines>0</Lines>
  <Paragraphs>0</Paragraphs>
  <TotalTime>4</TotalTime>
  <ScaleCrop>false</ScaleCrop>
  <LinksUpToDate>false</LinksUpToDate>
  <CharactersWithSpaces>1122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2025-07-10T03:07:39Z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