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D366">
      <w:pPr>
        <w:jc w:val="center"/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32"/>
          <w:szCs w:val="32"/>
          <w:lang w:val="en-US" w:eastAsia="zh-CN"/>
        </w:rPr>
        <w:t>新生儿转运系统使用需求</w:t>
      </w:r>
    </w:p>
    <w:p w14:paraId="41F09B3D">
      <w:pPr>
        <w:rPr>
          <w:rFonts w:hint="eastAsia"/>
          <w:lang w:val="en-US" w:eastAsia="zh-CN"/>
        </w:rPr>
      </w:pPr>
    </w:p>
    <w:p w14:paraId="5C70F4E4">
      <w:pPr>
        <w:rPr>
          <w:rFonts w:hint="eastAsia"/>
          <w:lang w:val="en-US" w:eastAsia="zh-CN"/>
        </w:rPr>
      </w:pPr>
    </w:p>
    <w:p w14:paraId="28BEE328">
      <w:pPr>
        <w:spacing w:line="48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/>
          <w:sz w:val="24"/>
          <w:szCs w:val="24"/>
        </w:rPr>
        <w:t>本产品适用于各病房或各医院之间的新生儿转运</w:t>
      </w:r>
      <w:r>
        <w:rPr>
          <w:rFonts w:ascii="宋体" w:hAnsi="宋体" w:eastAsia="宋体"/>
          <w:sz w:val="24"/>
          <w:szCs w:val="24"/>
        </w:rPr>
        <w:t>,</w:t>
      </w:r>
      <w:r>
        <w:rPr>
          <w:rFonts w:hint="eastAsia" w:ascii="宋体" w:hAnsi="宋体" w:eastAsia="宋体"/>
          <w:sz w:val="24"/>
          <w:szCs w:val="24"/>
        </w:rPr>
        <w:t>特别适用于早产儿</w:t>
      </w:r>
      <w:r>
        <w:rPr>
          <w:rFonts w:ascii="宋体" w:hAnsi="宋体" w:eastAsia="宋体"/>
          <w:sz w:val="24"/>
          <w:szCs w:val="24"/>
        </w:rPr>
        <w:t>,</w:t>
      </w:r>
      <w:r>
        <w:rPr>
          <w:rFonts w:hint="eastAsia" w:ascii="宋体" w:hAnsi="宋体" w:eastAsia="宋体"/>
          <w:sz w:val="24"/>
          <w:szCs w:val="24"/>
        </w:rPr>
        <w:t>低体重产儿的及时转运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71A49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2、转运系统的多功能保温箱、多功能呼吸机、多功能监护仪、输液泵及吸引器为一体化，配备便携式氧气桶。</w:t>
      </w:r>
    </w:p>
    <w:p w14:paraId="08CBD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 w:cs="Arial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多功能保温箱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sz w:val="24"/>
          <w:szCs w:val="24"/>
        </w:rPr>
        <w:t>内置长效电池</w:t>
      </w:r>
      <w:r>
        <w:rPr>
          <w:rFonts w:ascii="宋体" w:hAnsi="宋体" w:eastAsia="宋体"/>
          <w:sz w:val="24"/>
          <w:szCs w:val="24"/>
        </w:rPr>
        <w:t xml:space="preserve">, </w:t>
      </w:r>
      <w:r>
        <w:rPr>
          <w:rFonts w:hint="eastAsia" w:ascii="宋体" w:hAnsi="宋体" w:eastAsia="宋体"/>
          <w:sz w:val="24"/>
          <w:szCs w:val="24"/>
        </w:rPr>
        <w:t>至少可提供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小时电量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支持救护车直流电源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箱温控制</w:t>
      </w:r>
      <w:r>
        <w:rPr>
          <w:rFonts w:ascii="宋体" w:hAnsi="宋体" w:eastAsia="宋体"/>
          <w:sz w:val="24"/>
          <w:szCs w:val="24"/>
        </w:rPr>
        <w:t>17.0-38.9</w:t>
      </w:r>
      <w:r>
        <w:rPr>
          <w:rFonts w:hint="eastAsia" w:ascii="宋体" w:hAnsi="Symbol" w:eastAsia="宋体"/>
          <w:sz w:val="24"/>
          <w:szCs w:val="24"/>
        </w:rPr>
        <w:sym w:font="Symbol" w:char="F0B0"/>
      </w:r>
      <w:r>
        <w:rPr>
          <w:rFonts w:ascii="宋体" w:hAnsi="宋体" w:eastAsia="宋体"/>
          <w:sz w:val="24"/>
          <w:szCs w:val="24"/>
        </w:rPr>
        <w:t xml:space="preserve">C </w:t>
      </w:r>
      <w:r>
        <w:rPr>
          <w:rFonts w:hint="eastAsia" w:ascii="宋体" w:hAnsi="宋体" w:eastAsia="宋体"/>
          <w:sz w:val="24"/>
          <w:szCs w:val="24"/>
        </w:rPr>
        <w:t>（</w:t>
      </w:r>
      <w:bookmarkStart w:id="0" w:name="OLE_LINK1"/>
      <w:r>
        <w:rPr>
          <w:rFonts w:ascii="宋体" w:hAnsi="宋体" w:eastAsia="宋体"/>
          <w:sz w:val="24"/>
          <w:szCs w:val="24"/>
        </w:rPr>
        <w:t>0.1</w:t>
      </w:r>
      <w:r>
        <w:rPr>
          <w:rFonts w:hint="eastAsia" w:ascii="宋体" w:hAnsi="Symbol" w:eastAsia="宋体"/>
          <w:sz w:val="24"/>
          <w:szCs w:val="24"/>
        </w:rPr>
        <w:sym w:font="Symbol" w:char="F0B0"/>
      </w:r>
      <w:r>
        <w:rPr>
          <w:rFonts w:ascii="宋体" w:hAnsi="宋体" w:eastAsia="宋体"/>
          <w:sz w:val="24"/>
          <w:szCs w:val="24"/>
        </w:rPr>
        <w:t>C</w:t>
      </w:r>
      <w:bookmarkEnd w:id="0"/>
      <w:r>
        <w:rPr>
          <w:rFonts w:hint="eastAsia" w:ascii="宋体" w:hAnsi="宋体" w:eastAsia="宋体"/>
          <w:sz w:val="24"/>
          <w:szCs w:val="24"/>
        </w:rPr>
        <w:t>精度），显示精度</w:t>
      </w:r>
      <w:r>
        <w:rPr>
          <w:rFonts w:ascii="宋体" w:hAnsi="宋体" w:eastAsia="宋体"/>
          <w:sz w:val="24"/>
          <w:szCs w:val="24"/>
        </w:rPr>
        <w:t>0.1</w:t>
      </w:r>
      <w:r>
        <w:rPr>
          <w:rFonts w:hint="eastAsia" w:ascii="宋体" w:hAnsi="Symbol" w:eastAsia="宋体"/>
          <w:sz w:val="24"/>
          <w:szCs w:val="24"/>
        </w:rPr>
        <w:sym w:font="Symbol" w:char="F0B0"/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，更适用于危重症的婴儿转运的温度环境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床垫可拉出，并设有安全绑带用于固定婴儿，保证转运安全。</w:t>
      </w:r>
    </w:p>
    <w:p w14:paraId="0BE27A4E">
      <w:pPr>
        <w:spacing w:line="360" w:lineRule="auto"/>
        <w:jc w:val="left"/>
        <w:rPr>
          <w:rFonts w:hint="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4、多功能转运呼吸机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能够满足新生儿需求，呼吸机通气模式为常频有创通气和无创CPAP；压力支持，</w:t>
      </w:r>
      <w:r>
        <w:rPr>
          <w:rFonts w:hint="eastAsia"/>
          <w:szCs w:val="21"/>
        </w:rPr>
        <w:t>吸气压力(IPAP): 0-80mbar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压力支持: 0-80mbar</w:t>
      </w:r>
      <w:r>
        <w:rPr>
          <w:rFonts w:hint="eastAsia"/>
          <w:szCs w:val="21"/>
          <w:lang w:eastAsia="zh-CN"/>
        </w:rPr>
        <w:t>、</w:t>
      </w:r>
      <w:r>
        <w:rPr>
          <w:szCs w:val="21"/>
        </w:rPr>
        <w:t>PEEP(EPAP): 0-40mbar</w:t>
      </w:r>
      <w:r>
        <w:rPr>
          <w:rFonts w:hint="eastAsia"/>
          <w:szCs w:val="21"/>
          <w:lang w:eastAsia="zh-CN"/>
        </w:rPr>
        <w:t>、</w:t>
      </w:r>
      <w:r>
        <w:rPr>
          <w:szCs w:val="21"/>
        </w:rPr>
        <w:t>CPAP: 4-30mbar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潮气量: 2-2500ml</w:t>
      </w:r>
      <w:r>
        <w:rPr>
          <w:rFonts w:hint="eastAsia"/>
          <w:szCs w:val="21"/>
          <w:lang w:eastAsia="zh-CN"/>
        </w:rPr>
        <w:t>。</w:t>
      </w:r>
      <w:r>
        <w:rPr>
          <w:rFonts w:hint="eastAsia"/>
          <w:szCs w:val="21"/>
        </w:rPr>
        <w:t>电池:</w:t>
      </w:r>
      <w:r>
        <w:rPr>
          <w:rFonts w:hint="eastAsia"/>
          <w:szCs w:val="21"/>
          <w:lang w:val="en-US" w:eastAsia="zh-CN"/>
        </w:rPr>
        <w:t>充电后使用</w:t>
      </w:r>
      <w:r>
        <w:rPr>
          <w:rFonts w:hint="eastAsia"/>
          <w:szCs w:val="21"/>
        </w:rPr>
        <w:t xml:space="preserve"> 4-6hours (Internal)</w:t>
      </w:r>
      <w:r>
        <w:rPr>
          <w:rFonts w:hint="eastAsia"/>
          <w:szCs w:val="21"/>
          <w:lang w:eastAsia="zh-CN"/>
        </w:rPr>
        <w:t>。</w:t>
      </w:r>
    </w:p>
    <w:p w14:paraId="051F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多功能监护仪参数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一体非插件式监护仪；具有儿童、新生儿监护模式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机器具有自检功能，能自动进行故障检测，方便维修。</w:t>
      </w:r>
      <w:r>
        <w:rPr>
          <w:rFonts w:hint="eastAsia" w:ascii="宋体" w:hAnsi="宋体"/>
          <w:sz w:val="24"/>
          <w:szCs w:val="24"/>
        </w:rPr>
        <w:t>标配</w:t>
      </w:r>
      <w:r>
        <w:rPr>
          <w:rFonts w:ascii="宋体" w:hAnsi="宋体"/>
          <w:sz w:val="24"/>
          <w:szCs w:val="24"/>
        </w:rPr>
        <w:t>监测参数 : 心电(ECG)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血压(NIBP),血氧(SpO</w:t>
      </w:r>
      <w:r>
        <w:rPr>
          <w:rFonts w:ascii="宋体" w:hAnsi="宋体"/>
          <w:sz w:val="18"/>
          <w:szCs w:val="24"/>
        </w:rPr>
        <w:t>2</w:t>
      </w:r>
      <w:r>
        <w:rPr>
          <w:rFonts w:ascii="宋体" w:hAnsi="宋体"/>
          <w:sz w:val="24"/>
          <w:szCs w:val="24"/>
        </w:rPr>
        <w:t>) ,</w:t>
      </w:r>
      <w:r>
        <w:rPr>
          <w:rFonts w:hint="eastAsia" w:ascii="宋体" w:hAnsi="宋体"/>
          <w:sz w:val="24"/>
          <w:szCs w:val="24"/>
        </w:rPr>
        <w:t>心率(HR)/脉率（PR），</w:t>
      </w:r>
      <w:r>
        <w:rPr>
          <w:rFonts w:ascii="宋体" w:hAnsi="宋体"/>
          <w:sz w:val="24"/>
          <w:szCs w:val="24"/>
        </w:rPr>
        <w:t>呼吸（Resp）</w:t>
      </w:r>
      <w:r>
        <w:rPr>
          <w:rFonts w:hint="eastAsia" w:ascii="宋体" w:hAns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体温（Temp）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36E15AC5">
      <w:pPr>
        <w:jc w:val="both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/>
          <w:b/>
          <w:sz w:val="24"/>
          <w:szCs w:val="24"/>
        </w:rPr>
        <w:t>输液泵参数</w:t>
      </w:r>
      <w:r>
        <w:rPr>
          <w:rFonts w:hint="eastAsia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输液速度设定范围输液速率：1.0~1200ml/h，以0.1ml/h递增</w:t>
      </w:r>
      <w:r>
        <w:rPr>
          <w:rFonts w:hint="eastAsia"/>
          <w:sz w:val="24"/>
          <w:szCs w:val="24"/>
          <w:lang w:eastAsia="zh-CN"/>
        </w:rPr>
        <w:t>；</w:t>
      </w:r>
    </w:p>
    <w:p w14:paraId="756F6CC0">
      <w:pPr>
        <w:spacing w:line="48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输液量预设定范围：预设总量：0.1~9999ml，以0.1ml递增</w:t>
      </w:r>
      <w:r>
        <w:rPr>
          <w:rFonts w:hint="eastAsia"/>
          <w:sz w:val="24"/>
          <w:szCs w:val="24"/>
          <w:lang w:eastAsia="zh-CN"/>
        </w:rPr>
        <w:t>。</w:t>
      </w:r>
    </w:p>
    <w:p w14:paraId="07629DCA">
      <w:pPr>
        <w:spacing w:line="48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7、系统配备T组合、空氧混合仪、微量血糖仪和便携式血氧仪。</w:t>
      </w:r>
    </w:p>
    <w:p w14:paraId="0F21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</w:p>
    <w:p w14:paraId="6C7DF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37C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3084"/>
    <w:rsid w:val="20530D95"/>
    <w:rsid w:val="4B932415"/>
    <w:rsid w:val="5A5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608</Characters>
  <Lines>0</Lines>
  <Paragraphs>0</Paragraphs>
  <TotalTime>7</TotalTime>
  <ScaleCrop>false</ScaleCrop>
  <LinksUpToDate>false</LinksUpToDate>
  <CharactersWithSpaces>620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2025-02-11T08:11:00Z</dcterms:created>
  <dc:creator>新生儿科</dc:creator>
  <cp:lastModifiedBy>依然忍者</cp:lastModifiedBy>
  <dcterms:modified xsi:type="dcterms:W3CDTF">2025-02-13T02:50:52Z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4F15BAF0CD27406DB08209787A0E1226_12</vt:lpwstr>
  </property>
</Properties>
</file>