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1B53E">
      <w:pPr>
        <w:ind w:firstLine="2891" w:firstLineChars="800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X射线骨龄仪使用需求</w:t>
      </w:r>
    </w:p>
    <w:p w14:paraId="6BDD2E00">
      <w:pPr>
        <w:ind w:firstLine="2880" w:firstLineChars="1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65CE93C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辐射微剂量：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骨龄专用设备，辐射剂量低。</w:t>
      </w:r>
    </w:p>
    <w:p w14:paraId="7C36435C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寰蒋闆呴粦" w:hAnsi="寰蒋闆呴粦" w:eastAsia="寰蒋闆呴粦" w:cs="寰蒋闆呴粦"/>
          <w:color w:val="000000"/>
          <w:kern w:val="0"/>
          <w:sz w:val="28"/>
          <w:szCs w:val="28"/>
          <w:lang w:val="en-US" w:eastAsia="zh-CN" w:bidi="ar"/>
        </w:rPr>
        <w:t>具有</w:t>
      </w:r>
      <w:r>
        <w:rPr>
          <w:rFonts w:ascii="寰蒋闆呴粦" w:hAnsi="寰蒋闆呴粦" w:eastAsia="寰蒋闆呴粦" w:cs="寰蒋闆呴粦"/>
          <w:color w:val="000000"/>
          <w:kern w:val="0"/>
          <w:sz w:val="28"/>
          <w:szCs w:val="28"/>
          <w:lang w:val="en-US" w:eastAsia="zh-CN" w:bidi="ar"/>
        </w:rPr>
        <w:t>射线屏蔽系统</w:t>
      </w:r>
      <w:r>
        <w:rPr>
          <w:rFonts w:hint="default" w:ascii="寰蒋闆呴粦" w:hAnsi="寰蒋闆呴粦" w:eastAsia="寰蒋闆呴粦" w:cs="寰蒋闆呴粦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ascii="寰蒋闆呴粦" w:hAnsi="寰蒋闆呴粦" w:eastAsia="寰蒋闆呴粦" w:cs="寰蒋闆呴粦"/>
          <w:color w:val="000000"/>
          <w:kern w:val="0"/>
          <w:sz w:val="28"/>
          <w:szCs w:val="28"/>
          <w:lang w:val="en-US" w:eastAsia="zh-CN" w:bidi="ar"/>
        </w:rPr>
        <w:t>屏蔽</w:t>
      </w:r>
      <w:r>
        <w:rPr>
          <w:rFonts w:hint="eastAsia" w:ascii="寰蒋闆呴粦" w:hAnsi="寰蒋闆呴粦" w:eastAsia="寰蒋闆呴粦" w:cs="寰蒋闆呴粦"/>
          <w:color w:val="000000"/>
          <w:kern w:val="0"/>
          <w:sz w:val="28"/>
          <w:szCs w:val="28"/>
          <w:lang w:val="en-US" w:eastAsia="zh-CN" w:bidi="ar"/>
        </w:rPr>
        <w:t>后辐射剂量满足国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标《放射诊断放射防护要求 (GBZ 130-2020)》</w:t>
      </w:r>
      <w:r>
        <w:rPr>
          <w:rFonts w:ascii="寰蒋闆呴粦" w:hAnsi="寰蒋闆呴粦" w:eastAsia="寰蒋闆呴粦" w:cs="寰蒋闆呴粦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default" w:ascii="寰蒋闆呴粦" w:hAnsi="寰蒋闆呴粦" w:eastAsia="寰蒋闆呴粦" w:cs="寰蒋闆呴粦"/>
          <w:color w:val="000000"/>
          <w:kern w:val="0"/>
          <w:sz w:val="28"/>
          <w:szCs w:val="28"/>
          <w:lang w:val="en-US" w:eastAsia="zh-CN" w:bidi="ar"/>
        </w:rPr>
        <w:t>无须专用铅房与特制场地</w:t>
      </w: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4736212A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具备有效的《放射性同位素与射线装置豁免备案表》，无需做环评和屏蔽防护</w:t>
      </w: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，可在公共场所合规使用。</w:t>
      </w:r>
    </w:p>
    <w:p w14:paraId="5B65857A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骨龄仪具备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集成骨龄自动评估软件系统</w:t>
      </w: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，能够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自动生成骨龄报告，评估生长发育情况</w:t>
      </w: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0340B01D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骨龄仪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具备铅玻璃透明观察窗，可直观观察</w:t>
      </w: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，增加儿童检测依从性。</w:t>
      </w:r>
    </w:p>
    <w:p w14:paraId="0A89594E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软件纯本地部署，患者信息仅可留存于本院信息系统</w:t>
      </w: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，保障信息安全。</w:t>
      </w:r>
    </w:p>
    <w:p w14:paraId="7A12E92B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设备无需联网传输至外部服务器，即可本地完成如下功能：骨骺自动检测、骨骺自动分级、骨骺自动评分、骨骺自动计算</w:t>
      </w: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。评估速度要快，满足骨龄筛查场景。</w:t>
      </w:r>
    </w:p>
    <w:p w14:paraId="0D26CD0A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可移动式</w:t>
      </w: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，设备重量轻巧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，移动方便灵活，可多场景使用</w:t>
      </w: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44D025F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寰蒋闆呴粦" w:hAnsi="寰蒋闆呴粦" w:eastAsia="寰蒋闆呴粦" w:cs="寰蒋闆呴粦"/>
          <w:color w:val="000000"/>
          <w:kern w:val="0"/>
          <w:sz w:val="24"/>
          <w:szCs w:val="24"/>
          <w:lang w:val="en-US" w:eastAsia="zh-CN" w:bidi="ar"/>
        </w:rPr>
      </w:pPr>
    </w:p>
    <w:p w14:paraId="4B64E33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1F442"/>
    <w:multiLevelType w:val="singleLevel"/>
    <w:tmpl w:val="C191F4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ZTRkZmU4YTIyYjZlYjk1MzhhODk3NmQyNmI5MTgifQ=="/>
  </w:docVars>
  <w:rsids>
    <w:rsidRoot w:val="1EE941D4"/>
    <w:rsid w:val="05977F0D"/>
    <w:rsid w:val="0D5D7746"/>
    <w:rsid w:val="0E0A02C5"/>
    <w:rsid w:val="0ED957AE"/>
    <w:rsid w:val="11DE246C"/>
    <w:rsid w:val="1C002291"/>
    <w:rsid w:val="1E6F18D2"/>
    <w:rsid w:val="1EE941D4"/>
    <w:rsid w:val="25CC7E8F"/>
    <w:rsid w:val="32A63879"/>
    <w:rsid w:val="55050E8B"/>
    <w:rsid w:val="5E1D2948"/>
    <w:rsid w:val="70F729FB"/>
    <w:rsid w:val="7AFF4DB7"/>
    <w:rsid w:val="7B022560"/>
    <w:rsid w:val="7DE07F94"/>
    <w:rsid w:val="FBF7D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bidi w:val="0"/>
      <w:jc w:val="left"/>
    </w:pPr>
    <w:rPr>
      <w:rFonts w:ascii="宋体" w:hAnsi="宋体" w:eastAsia="宋体" w:cs="宋体"/>
      <w:color w:val="000000"/>
      <w:kern w:val="0"/>
      <w:sz w:val="21"/>
      <w:szCs w:val="21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1"/>
      <w:szCs w:val="21"/>
      <w:lang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328</Characters>
  <Lines>0</Lines>
  <Paragraphs>0</Paragraphs>
  <TotalTime>14</TotalTime>
  <ScaleCrop>false</ScaleCrop>
  <LinksUpToDate>false</LinksUpToDate>
  <CharactersWithSpaces>330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2025-02-06T15:27:00Z</dcterms:created>
  <dc:creator>悦来越好</dc:creator>
  <cp:lastModifiedBy>依然忍者</cp:lastModifiedBy>
  <dcterms:modified xsi:type="dcterms:W3CDTF">2025-02-13T00:57:34Z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C0B925CED6634939833BA061AAB64E78_13</vt:lpwstr>
  </property>
  <property fmtid="{D5CDD505-2E9C-101B-9397-08002B2CF9AE}" pid="4" name="KSOTemplateDocerSaveRecord">
    <vt:lpwstr>eyJoZGlkIjoiMDJkNTNlOGQxNTNhOGFiNDRhODEwM2VlOWIwZmIwOGQiLCJ1c2VySWQiOiI3MjYxODQ5NjIifQ==</vt:lpwstr>
  </property>
</Properties>
</file>