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975EE">
      <w:pPr>
        <w:bidi w:val="0"/>
        <w:jc w:val="left"/>
        <w:rPr>
          <w:rFonts w:hint="default" w:ascii="Times New Roman" w:hAnsi="Times New Roman" w:eastAsia="宋体" w:cs="Times New Roman"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u w:val="none"/>
          <w:lang w:val="en-US" w:eastAsia="zh-CN"/>
        </w:rPr>
        <w:t>附件1：AP/01-JG-SOP-015-1.1</w:t>
      </w:r>
    </w:p>
    <w:tbl>
      <w:tblPr>
        <w:tblStyle w:val="4"/>
        <w:tblW w:w="84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32" w:type="dxa"/>
          <w:left w:w="64" w:type="dxa"/>
          <w:bottom w:w="32" w:type="dxa"/>
          <w:right w:w="64" w:type="dxa"/>
        </w:tblCellMar>
      </w:tblPr>
      <w:tblGrid>
        <w:gridCol w:w="1744"/>
        <w:gridCol w:w="1476"/>
        <w:gridCol w:w="1147"/>
        <w:gridCol w:w="1493"/>
        <w:gridCol w:w="1342"/>
        <w:gridCol w:w="1232"/>
      </w:tblGrid>
      <w:tr w14:paraId="0AB25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434" w:type="dxa"/>
            <w:gridSpan w:val="6"/>
            <w:tcBorders>
              <w:top w:val="nil"/>
              <w:left w:val="nil"/>
              <w:right w:val="nil"/>
            </w:tcBorders>
            <w:noWrap w:val="0"/>
            <w:vAlign w:val="center"/>
          </w:tcPr>
          <w:p w14:paraId="68E27EB2">
            <w:pPr>
              <w:snapToGrid w:val="0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lang w:val="en-US" w:eastAsia="zh-CN"/>
              </w:rPr>
            </w:pPr>
            <w:bookmarkStart w:id="0" w:name="_GoBack"/>
            <w:r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lang w:val="en-US" w:eastAsia="zh-CN"/>
              </w:rPr>
              <w:t>临床试验项目表格及文件受控、回收、销毁记录表</w:t>
            </w:r>
          </w:p>
          <w:bookmarkEnd w:id="0"/>
          <w:p w14:paraId="3B51CF86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lang w:val="en-US" w:eastAsia="zh-CN"/>
              </w:rPr>
              <w:t>表格序号：（    ）</w:t>
            </w:r>
          </w:p>
        </w:tc>
      </w:tr>
      <w:tr w14:paraId="563AA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796" w:hRule="atLeast"/>
          <w:jc w:val="center"/>
        </w:trPr>
        <w:tc>
          <w:tcPr>
            <w:tcW w:w="1744" w:type="dxa"/>
            <w:noWrap w:val="0"/>
            <w:vAlign w:val="center"/>
          </w:tcPr>
          <w:p w14:paraId="46163FC2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>项目名称</w:t>
            </w:r>
          </w:p>
        </w:tc>
        <w:tc>
          <w:tcPr>
            <w:tcW w:w="6690" w:type="dxa"/>
            <w:gridSpan w:val="5"/>
            <w:noWrap w:val="0"/>
            <w:vAlign w:val="center"/>
          </w:tcPr>
          <w:p w14:paraId="28200D23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</w:p>
          <w:p w14:paraId="336CB76E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</w:p>
          <w:p w14:paraId="6798DC8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</w:p>
        </w:tc>
      </w:tr>
      <w:tr w14:paraId="183DE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446" w:hRule="atLeast"/>
          <w:jc w:val="center"/>
        </w:trPr>
        <w:tc>
          <w:tcPr>
            <w:tcW w:w="1744" w:type="dxa"/>
            <w:noWrap w:val="0"/>
            <w:vAlign w:val="center"/>
          </w:tcPr>
          <w:p w14:paraId="2764C204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eastAsia="zh-CN"/>
              </w:rPr>
              <w:t>机构项目号</w:t>
            </w:r>
          </w:p>
        </w:tc>
        <w:tc>
          <w:tcPr>
            <w:tcW w:w="1476" w:type="dxa"/>
            <w:noWrap w:val="0"/>
            <w:vAlign w:val="center"/>
          </w:tcPr>
          <w:p w14:paraId="2E86C160">
            <w:pPr>
              <w:snapToGrid w:val="0"/>
              <w:ind w:firstLine="210" w:firstLineChars="10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</w:p>
        </w:tc>
        <w:tc>
          <w:tcPr>
            <w:tcW w:w="2640" w:type="dxa"/>
            <w:gridSpan w:val="2"/>
            <w:noWrap w:val="0"/>
            <w:vAlign w:val="center"/>
          </w:tcPr>
          <w:p w14:paraId="6D15DEA6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eastAsia="zh-CN"/>
              </w:rPr>
              <w:t>专业组及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>主要研究者</w:t>
            </w:r>
          </w:p>
        </w:tc>
        <w:tc>
          <w:tcPr>
            <w:tcW w:w="2574" w:type="dxa"/>
            <w:gridSpan w:val="2"/>
            <w:noWrap w:val="0"/>
            <w:vAlign w:val="center"/>
          </w:tcPr>
          <w:p w14:paraId="3D837618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</w:p>
        </w:tc>
      </w:tr>
      <w:tr w14:paraId="27846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49C84667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>表格名称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eastAsia="zh-CN"/>
              </w:rPr>
              <w:t>及版本号</w:t>
            </w:r>
          </w:p>
        </w:tc>
        <w:tc>
          <w:tcPr>
            <w:tcW w:w="1493" w:type="dxa"/>
            <w:noWrap w:val="0"/>
            <w:vAlign w:val="center"/>
          </w:tcPr>
          <w:p w14:paraId="43E15022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eastAsia="zh-CN"/>
              </w:rPr>
              <w:t>受控发放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>数量（份）</w:t>
            </w:r>
          </w:p>
        </w:tc>
        <w:tc>
          <w:tcPr>
            <w:tcW w:w="1342" w:type="dxa"/>
            <w:noWrap w:val="0"/>
            <w:vAlign w:val="center"/>
          </w:tcPr>
          <w:p w14:paraId="32ED2195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>回收及销毁</w:t>
            </w:r>
          </w:p>
          <w:p w14:paraId="1F71985F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>数量（份）</w:t>
            </w:r>
          </w:p>
        </w:tc>
        <w:tc>
          <w:tcPr>
            <w:tcW w:w="1232" w:type="dxa"/>
            <w:noWrap w:val="0"/>
            <w:vAlign w:val="center"/>
          </w:tcPr>
          <w:p w14:paraId="486F9FE0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val="en-US" w:eastAsia="zh-CN"/>
              </w:rPr>
              <w:t>备注</w:t>
            </w:r>
          </w:p>
        </w:tc>
      </w:tr>
      <w:tr w14:paraId="2AB3F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top"/>
          </w:tcPr>
          <w:p w14:paraId="7EEF1D64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636629E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top"/>
          </w:tcPr>
          <w:p w14:paraId="7DFFB335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top"/>
          </w:tcPr>
          <w:p w14:paraId="150DA7C8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highlight w:val="green"/>
                <w:u w:val="none"/>
              </w:rPr>
            </w:pPr>
          </w:p>
        </w:tc>
      </w:tr>
      <w:tr w14:paraId="302BD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top"/>
          </w:tcPr>
          <w:p w14:paraId="52F5170E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7709DEBE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top"/>
          </w:tcPr>
          <w:p w14:paraId="4021A520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top"/>
          </w:tcPr>
          <w:p w14:paraId="2DFD1533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highlight w:val="green"/>
                <w:u w:val="none"/>
              </w:rPr>
            </w:pPr>
          </w:p>
        </w:tc>
      </w:tr>
      <w:tr w14:paraId="3F6BE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top"/>
          </w:tcPr>
          <w:p w14:paraId="32096A6B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451AC928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top"/>
          </w:tcPr>
          <w:p w14:paraId="66994063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top"/>
          </w:tcPr>
          <w:p w14:paraId="5B912251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4C20B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top"/>
          </w:tcPr>
          <w:p w14:paraId="61E04588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0521854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top"/>
          </w:tcPr>
          <w:p w14:paraId="4078DC86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top"/>
          </w:tcPr>
          <w:p w14:paraId="2DBC6734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19F0D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top"/>
          </w:tcPr>
          <w:p w14:paraId="02B27A39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6B05A1A9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top"/>
          </w:tcPr>
          <w:p w14:paraId="6B1AF282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top"/>
          </w:tcPr>
          <w:p w14:paraId="01422F9B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19AB7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top"/>
          </w:tcPr>
          <w:p w14:paraId="1469800F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44DB0B9E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top"/>
          </w:tcPr>
          <w:p w14:paraId="41B5FA59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top"/>
          </w:tcPr>
          <w:p w14:paraId="31B46C75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6DDA0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top"/>
          </w:tcPr>
          <w:p w14:paraId="017DD576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7DDCD211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top"/>
          </w:tcPr>
          <w:p w14:paraId="335527E5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top"/>
          </w:tcPr>
          <w:p w14:paraId="71B01658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7C3CF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top"/>
          </w:tcPr>
          <w:p w14:paraId="3EDBF156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6F9FCB9D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top"/>
          </w:tcPr>
          <w:p w14:paraId="3E87F986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top"/>
          </w:tcPr>
          <w:p w14:paraId="328B98AA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6CD00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top"/>
          </w:tcPr>
          <w:p w14:paraId="3A00233A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12D6A35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top"/>
          </w:tcPr>
          <w:p w14:paraId="4D3ACBB0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top"/>
          </w:tcPr>
          <w:p w14:paraId="62EBF9D4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7E1A0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top"/>
          </w:tcPr>
          <w:p w14:paraId="71BC7011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28F07BE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top"/>
          </w:tcPr>
          <w:p w14:paraId="43CC439F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top"/>
          </w:tcPr>
          <w:p w14:paraId="099A8A6B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00245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top"/>
          </w:tcPr>
          <w:p w14:paraId="21201AC4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468B701A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top"/>
          </w:tcPr>
          <w:p w14:paraId="4D8F7F72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top"/>
          </w:tcPr>
          <w:p w14:paraId="442FE3DC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36D6D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top"/>
          </w:tcPr>
          <w:p w14:paraId="6A23A802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328EDC96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top"/>
          </w:tcPr>
          <w:p w14:paraId="39D34DB1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top"/>
          </w:tcPr>
          <w:p w14:paraId="385BDE96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5F41E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top"/>
          </w:tcPr>
          <w:p w14:paraId="0751592C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6168E3E1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top"/>
          </w:tcPr>
          <w:p w14:paraId="283A766D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top"/>
          </w:tcPr>
          <w:p w14:paraId="6B22E13D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5E1D5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top"/>
          </w:tcPr>
          <w:p w14:paraId="576FF12B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10D22EEE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top"/>
          </w:tcPr>
          <w:p w14:paraId="1950AF4F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top"/>
          </w:tcPr>
          <w:p w14:paraId="7A3B890E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72849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421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482856A3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 xml:space="preserve">受控发放者签名及日期： </w:t>
            </w:r>
          </w:p>
        </w:tc>
        <w:tc>
          <w:tcPr>
            <w:tcW w:w="4067" w:type="dxa"/>
            <w:gridSpan w:val="3"/>
            <w:noWrap w:val="0"/>
            <w:vAlign w:val="center"/>
          </w:tcPr>
          <w:p w14:paraId="1EB5E9CA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>领取者签名及日期：</w:t>
            </w:r>
          </w:p>
        </w:tc>
      </w:tr>
      <w:tr w14:paraId="2792D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514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52E70D37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 xml:space="preserve">退回者签字及日期:  </w:t>
            </w:r>
          </w:p>
        </w:tc>
        <w:tc>
          <w:tcPr>
            <w:tcW w:w="4067" w:type="dxa"/>
            <w:gridSpan w:val="3"/>
            <w:noWrap w:val="0"/>
            <w:vAlign w:val="center"/>
          </w:tcPr>
          <w:p w14:paraId="5C6430AF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 xml:space="preserve">回收及销毁者签名日期 :  </w:t>
            </w:r>
          </w:p>
        </w:tc>
      </w:tr>
    </w:tbl>
    <w:p w14:paraId="7AFFD63F">
      <w:pPr>
        <w:bidi w:val="0"/>
        <w:jc w:val="left"/>
        <w:rPr>
          <w:rFonts w:hint="default" w:ascii="Times New Roman" w:hAnsi="Times New Roman" w:eastAsia="宋体" w:cs="Times New Roman"/>
          <w:sz w:val="18"/>
          <w:szCs w:val="18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18"/>
          <w:szCs w:val="18"/>
          <w:u w:val="none"/>
          <w:lang w:val="en-US" w:eastAsia="zh-CN"/>
        </w:rPr>
        <w:t>备注：可根据需要增减行数</w:t>
      </w:r>
    </w:p>
    <w:p w14:paraId="13603043">
      <w:pPr>
        <w:rPr>
          <w:rFonts w:hint="eastAsia" w:ascii="宋体" w:hAnsi="宋体" w:eastAsia="宋体" w:cs="宋体"/>
          <w:sz w:val="24"/>
          <w:szCs w:val="32"/>
          <w:u w:val="none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4D03B4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E4BD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2595880</wp:posOffset>
              </wp:positionH>
              <wp:positionV relativeFrom="paragraph">
                <wp:posOffset>-8890</wp:posOffset>
              </wp:positionV>
              <wp:extent cx="76200" cy="14668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00" cy="1466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741C48">
                          <w:pPr>
                            <w:pStyle w:val="2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1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4.4pt;margin-top:-0.7pt;height:11.55pt;width:6pt;mso-position-horizontal-relative:margin;z-index:251659264;mso-width-relative:page;mso-height-relative:page;" filled="f" stroked="f" coordsize="21600,21600" o:gfxdata="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J41hzzXAAAACQEAAA8AAAAAAAAAAQAgAAAAIgAAAGRycy9kb3ducmV2&#10;LnhtbFBLAQIUABQAAAAIAIdO4kCxAf2eNgIAAGAEAAAOAAAAAAAAAAEAIAAAACY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46741C48">
                    <w:pPr>
                      <w:pStyle w:val="2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1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B82DC9">
    <w:pPr>
      <w:pStyle w:val="3"/>
      <w:rPr>
        <w:rFonts w:hint="eastAsia" w:ascii="Times New Roman" w:hAnsi="Times New Roman" w:eastAsia="宋体" w:cs="Times New Roman"/>
        <w:u w:val="single"/>
        <w:lang w:val="en-US" w:eastAsia="zh-CN"/>
      </w:rPr>
    </w:pPr>
    <w:r>
      <w:rPr>
        <w:rFonts w:hint="eastAsia" w:ascii="宋体" w:hAnsi="宋体" w:eastAsia="宋体" w:cs="宋体"/>
        <w:u w:val="single"/>
      </w:rPr>
      <w:t xml:space="preserve">安徽省宿州市立医院药物临床试验机构                                            </w:t>
    </w:r>
    <w:r>
      <w:rPr>
        <w:rFonts w:ascii="Times New Roman" w:hAnsi="Times New Roman" w:eastAsia="宋体" w:cs="Times New Roman"/>
        <w:u w:val="single"/>
      </w:rPr>
      <w:t>JG-</w:t>
    </w:r>
    <w:r>
      <w:rPr>
        <w:rFonts w:hint="eastAsia" w:ascii="Times New Roman" w:hAnsi="Times New Roman" w:eastAsia="宋体" w:cs="Times New Roman"/>
        <w:u w:val="single"/>
      </w:rPr>
      <w:t>SOP</w:t>
    </w:r>
    <w:r>
      <w:rPr>
        <w:rFonts w:ascii="Times New Roman" w:hAnsi="Times New Roman" w:eastAsia="宋体" w:cs="Times New Roman"/>
        <w:u w:val="single"/>
      </w:rPr>
      <w:t>-0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15</w:t>
    </w:r>
    <w:r>
      <w:rPr>
        <w:rFonts w:ascii="Times New Roman" w:hAnsi="Times New Roman" w:eastAsia="宋体" w:cs="Times New Roman"/>
        <w:u w:val="single"/>
      </w:rPr>
      <w:t>-1.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DA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2025-09-26T04:18:23Z</dcterms:created>
  <dc:creator>Administrator</dc:creator>
  <cp:lastModifiedBy>顽皮小药童</cp:lastModifiedBy>
  <dcterms:modified xsi:type="dcterms:W3CDTF">2025-09-26T04:20:12Z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eyJoZGlkIjoiYzExZGQ0ZTZmYzZmNWRjNWM4OGQ1Y2IwZjA4NGYxZGEiLCJ1c2VySWQiOiIyMzUwNjMzMDUifQ==</vt:lpwstr>
  </property>
  <property fmtid="{D5CDD505-2E9C-101B-9397-08002B2CF9AE}" pid="4" name="ICV">
    <vt:lpwstr>7D0A73FC6CAA46B2A83953C4697CE4DE_12</vt:lpwstr>
  </property>
</Properties>
</file>