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52E83">
      <w:pPr>
        <w:spacing w:after="156" w:afterLines="50"/>
        <w:rPr>
          <w:rFonts w:hint="default" w:ascii="Times New Roman" w:hAnsi="Times New Roman" w:eastAsia="宋体" w:cs="Times New Roman"/>
          <w:bCs/>
          <w:sz w:val="24"/>
          <w:szCs w:val="24"/>
          <w:highlight w:val="none"/>
          <w:u w:val="none"/>
          <w:lang w:val="en-US" w:eastAsia="zh-CN"/>
        </w:rPr>
      </w:pPr>
      <w:r>
        <w:rPr>
          <w:rFonts w:ascii="Times New Roman" w:hAnsi="Times New Roman" w:eastAsia="宋体" w:cs="Times New Roman"/>
          <w:bCs/>
          <w:sz w:val="24"/>
          <w:szCs w:val="24"/>
          <w:highlight w:val="none"/>
          <w:u w:val="none"/>
        </w:rPr>
        <w:t>附件</w:t>
      </w:r>
      <w:r>
        <w:rPr>
          <w:rFonts w:hint="eastAsia" w:ascii="Times New Roman" w:hAnsi="Times New Roman" w:cs="Times New Roman"/>
          <w:bCs/>
          <w:sz w:val="24"/>
          <w:szCs w:val="24"/>
          <w:highlight w:val="none"/>
          <w:u w:val="none"/>
          <w:lang w:val="en-US" w:eastAsia="zh-CN"/>
        </w:rPr>
        <w:t>2</w:t>
      </w:r>
      <w:r>
        <w:rPr>
          <w:rFonts w:ascii="Times New Roman" w:hAnsi="Times New Roman" w:eastAsia="宋体" w:cs="Times New Roman"/>
          <w:bCs/>
          <w:sz w:val="24"/>
          <w:szCs w:val="24"/>
          <w:highlight w:val="none"/>
          <w:u w:val="none"/>
        </w:rPr>
        <w:t>：</w:t>
      </w:r>
      <w:r>
        <w:rPr>
          <w:rFonts w:hint="eastAsia" w:ascii="Times New Roman" w:hAnsi="Times New Roman" w:eastAsia="宋体" w:cs="Times New Roman"/>
          <w:bCs/>
          <w:sz w:val="24"/>
          <w:szCs w:val="24"/>
          <w:highlight w:val="none"/>
          <w:u w:val="none"/>
        </w:rPr>
        <w:t>AP/0</w:t>
      </w:r>
      <w:r>
        <w:rPr>
          <w:rFonts w:hint="eastAsia" w:ascii="Times New Roman" w:hAnsi="Times New Roman" w:cs="Times New Roman"/>
          <w:bCs/>
          <w:sz w:val="24"/>
          <w:szCs w:val="24"/>
          <w:highlight w:val="none"/>
          <w:u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Cs/>
          <w:sz w:val="24"/>
          <w:szCs w:val="24"/>
          <w:highlight w:val="none"/>
          <w:u w:val="none"/>
        </w:rPr>
        <w:t>-JG</w:t>
      </w:r>
      <w:r>
        <w:rPr>
          <w:rFonts w:hint="eastAsia" w:ascii="Times New Roman" w:hAnsi="Times New Roman" w:cs="Times New Roman"/>
          <w:bCs/>
          <w:sz w:val="24"/>
          <w:szCs w:val="24"/>
          <w:highlight w:val="none"/>
          <w:u w:val="none"/>
          <w:lang w:val="en-US" w:eastAsia="zh-CN"/>
        </w:rPr>
        <w:t>QX</w:t>
      </w:r>
      <w:r>
        <w:rPr>
          <w:rFonts w:hint="eastAsia" w:ascii="Times New Roman" w:hAnsi="Times New Roman" w:eastAsia="宋体" w:cs="Times New Roman"/>
          <w:bCs/>
          <w:sz w:val="24"/>
          <w:szCs w:val="24"/>
          <w:highlight w:val="none"/>
          <w:u w:val="none"/>
        </w:rPr>
        <w:t>-</w:t>
      </w:r>
      <w:r>
        <w:rPr>
          <w:rFonts w:hint="eastAsia" w:ascii="Times New Roman" w:hAnsi="Times New Roman" w:cs="Times New Roman"/>
          <w:bCs/>
          <w:sz w:val="24"/>
          <w:szCs w:val="24"/>
          <w:highlight w:val="none"/>
          <w:u w:val="none"/>
          <w:lang w:val="en-US" w:eastAsia="zh-CN"/>
        </w:rPr>
        <w:t>ADM</w:t>
      </w:r>
      <w:r>
        <w:rPr>
          <w:rFonts w:hint="eastAsia" w:ascii="Times New Roman" w:hAnsi="Times New Roman" w:eastAsia="宋体" w:cs="Times New Roman"/>
          <w:bCs/>
          <w:sz w:val="24"/>
          <w:szCs w:val="24"/>
          <w:highlight w:val="none"/>
          <w:u w:val="none"/>
        </w:rPr>
        <w:t>-0</w:t>
      </w:r>
      <w:r>
        <w:rPr>
          <w:rFonts w:hint="eastAsia" w:ascii="Times New Roman" w:hAnsi="Times New Roman" w:cs="Times New Roman"/>
          <w:bCs/>
          <w:sz w:val="24"/>
          <w:szCs w:val="24"/>
          <w:highlight w:val="none"/>
          <w:u w:val="none"/>
          <w:lang w:val="en-US" w:eastAsia="zh-CN"/>
        </w:rPr>
        <w:t>04</w:t>
      </w:r>
      <w:r>
        <w:rPr>
          <w:rFonts w:hint="eastAsia" w:ascii="Times New Roman" w:hAnsi="Times New Roman" w:eastAsia="宋体" w:cs="Times New Roman"/>
          <w:bCs/>
          <w:sz w:val="24"/>
          <w:szCs w:val="24"/>
          <w:highlight w:val="none"/>
          <w:u w:val="none"/>
        </w:rPr>
        <w:t>-</w:t>
      </w:r>
      <w:r>
        <w:rPr>
          <w:rFonts w:hint="eastAsia" w:ascii="Times New Roman" w:hAnsi="Times New Roman" w:cs="Times New Roman"/>
          <w:bCs/>
          <w:sz w:val="24"/>
          <w:szCs w:val="24"/>
          <w:highlight w:val="none"/>
          <w:u w:val="none"/>
          <w:lang w:val="en-US" w:eastAsia="zh-CN"/>
        </w:rPr>
        <w:t>1.0</w:t>
      </w:r>
    </w:p>
    <w:p w14:paraId="54DABA04">
      <w:pPr>
        <w:spacing w:after="156" w:afterLines="50"/>
        <w:rPr>
          <w:rFonts w:hint="eastAsia" w:ascii="Times New Roman" w:hAnsi="Times New Roman" w:eastAsia="宋体" w:cs="Times New Roman"/>
          <w:bCs/>
          <w:sz w:val="24"/>
          <w:szCs w:val="24"/>
          <w:highlight w:val="none"/>
          <w:u w:val="none"/>
        </w:rPr>
      </w:pPr>
    </w:p>
    <w:p w14:paraId="22ED6515">
      <w:pPr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u w:val="none"/>
          <w:lang w:val="en-US" w:eastAsia="zh-CN"/>
        </w:rPr>
        <w:t>医疗器械临床试验无利益冲突声明</w:t>
      </w:r>
    </w:p>
    <w:p w14:paraId="6ED4FD1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为保证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医疗器械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临床试验工作的公正性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及符合相关要求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本人声明在参与医疗器械临床试验项目时，发生以下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（但不限于）利益冲突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时，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将主动向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医疗器械临床试验机构办报告并退出试验。</w:t>
      </w:r>
    </w:p>
    <w:p w14:paraId="16F0A2B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存在与申办者之间购买、出售/出租、租借任何财产或不动产的关系；</w:t>
      </w:r>
    </w:p>
    <w:p w14:paraId="3A8E6DA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存在与申办者之间的雇佣与服务关系或赞助关系，如受聘公司的顾问或专家，接受申办者提供的科研基金、赠予的礼品、仪器设备、顾问费或专家咨询费；</w:t>
      </w:r>
    </w:p>
    <w:p w14:paraId="503EF39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存在与申办者之间授予任何许可、合同与转包合同的关系，如专利许可、科研成果转让等；</w:t>
      </w:r>
      <w:bookmarkStart w:id="0" w:name="_GoBack"/>
      <w:bookmarkEnd w:id="0"/>
    </w:p>
    <w:p w14:paraId="3416CA4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存在与申办者之间的投资关系，如购买申办者公司的股票；</w:t>
      </w:r>
    </w:p>
    <w:p w14:paraId="4C132EC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本人的配偶、子女、父母、合伙人与研究项目申办者存在经济、职务关系，或本人与研究项目申办者之间有直接的家庭成员关系。</w:t>
      </w:r>
    </w:p>
    <w:p w14:paraId="41D55333">
      <w:pPr>
        <w:spacing w:line="360" w:lineRule="auto"/>
        <w:rPr>
          <w:rFonts w:ascii="宋体" w:hAnsi="宋体"/>
          <w:sz w:val="24"/>
          <w:szCs w:val="24"/>
          <w:highlight w:val="none"/>
          <w:u w:val="none"/>
        </w:rPr>
      </w:pPr>
    </w:p>
    <w:p w14:paraId="5382120B">
      <w:pPr>
        <w:spacing w:line="360" w:lineRule="auto"/>
        <w:rPr>
          <w:rFonts w:hint="eastAsia" w:ascii="宋体" w:hAnsi="宋体"/>
          <w:sz w:val="24"/>
          <w:szCs w:val="24"/>
          <w:highlight w:val="none"/>
          <w:u w:val="none"/>
        </w:rPr>
      </w:pPr>
    </w:p>
    <w:p w14:paraId="3E72CC81">
      <w:pPr>
        <w:spacing w:line="480" w:lineRule="auto"/>
        <w:ind w:right="480"/>
        <w:jc w:val="center"/>
        <w:rPr>
          <w:rFonts w:hint="eastAsia" w:ascii="宋体" w:hAnsi="宋体" w:eastAsia="宋体"/>
          <w:sz w:val="24"/>
          <w:szCs w:val="24"/>
          <w:highlight w:val="none"/>
          <w:u w:val="none"/>
        </w:rPr>
      </w:pPr>
      <w:r>
        <w:rPr>
          <w:rFonts w:hint="eastAsia" w:ascii="宋体" w:hAnsi="宋体" w:eastAsia="等线"/>
          <w:sz w:val="24"/>
          <w:szCs w:val="24"/>
          <w:highlight w:val="none"/>
          <w:u w:val="none"/>
          <w:lang w:eastAsia="zh-CN"/>
        </w:rPr>
        <w:t xml:space="preserve">                                               </w:t>
      </w:r>
      <w:r>
        <w:rPr>
          <w:rFonts w:hint="eastAsia" w:ascii="宋体" w:hAnsi="宋体" w:eastAsia="宋体"/>
          <w:sz w:val="24"/>
          <w:szCs w:val="24"/>
          <w:highlight w:val="none"/>
          <w:u w:val="none"/>
        </w:rPr>
        <w:t>签名：</w:t>
      </w:r>
      <w:r>
        <w:rPr>
          <w:rFonts w:hint="eastAsia" w:ascii="宋体" w:hAnsi="宋体"/>
          <w:sz w:val="24"/>
          <w:szCs w:val="24"/>
          <w:highlight w:val="none"/>
          <w:u w:val="none"/>
        </w:rPr>
        <w:t xml:space="preserve"> </w:t>
      </w:r>
      <w:r>
        <w:rPr>
          <w:rFonts w:ascii="宋体" w:hAnsi="宋体"/>
          <w:sz w:val="24"/>
          <w:szCs w:val="24"/>
          <w:highlight w:val="none"/>
          <w:u w:val="none"/>
        </w:rPr>
        <w:t xml:space="preserve">       </w:t>
      </w:r>
    </w:p>
    <w:p w14:paraId="270700CB">
      <w:pPr>
        <w:jc w:val="center"/>
        <w:rPr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/>
          <w:sz w:val="24"/>
          <w:szCs w:val="24"/>
          <w:highlight w:val="none"/>
          <w:u w:val="none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/>
          <w:sz w:val="24"/>
          <w:szCs w:val="24"/>
          <w:highlight w:val="none"/>
          <w:u w:val="none"/>
        </w:rPr>
        <w:t>日期：</w:t>
      </w:r>
      <w:r>
        <w:rPr>
          <w:rFonts w:hint="eastAsia" w:ascii="宋体" w:hAnsi="宋体"/>
          <w:sz w:val="24"/>
          <w:szCs w:val="24"/>
          <w:highlight w:val="none"/>
          <w:u w:val="none"/>
        </w:rPr>
        <w:t xml:space="preserve"> </w:t>
      </w:r>
    </w:p>
    <w:p w14:paraId="3E09C66D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88B10">
    <w:pPr>
      <w:pStyle w:val="3"/>
      <w:rPr>
        <w:rFonts w:hint="eastAsia" w:eastAsia="宋体"/>
        <w:lang w:val="en-US" w:eastAsia="zh-CN"/>
      </w:rPr>
    </w:pPr>
    <w:r>
      <w:rPr>
        <w:rFonts w:hint="eastAsia" w:ascii="宋体" w:hAnsi="宋体" w:eastAsia="宋体" w:cs="宋体"/>
        <w:u w:val="single"/>
      </w:rPr>
      <w:t>安徽省宿州市立医院</w:t>
    </w:r>
    <w:r>
      <w:rPr>
        <w:rFonts w:hint="eastAsia" w:ascii="宋体" w:hAnsi="宋体" w:eastAsia="宋体" w:cs="宋体"/>
        <w:u w:val="single"/>
        <w:lang w:eastAsia="zh-CN"/>
      </w:rPr>
      <w:t>医疗器械</w:t>
    </w:r>
    <w:r>
      <w:rPr>
        <w:rFonts w:hint="eastAsia" w:ascii="宋体" w:hAnsi="宋体" w:eastAsia="宋体" w:cs="宋体"/>
        <w:u w:val="single"/>
      </w:rPr>
      <w:t>临床试验机构</w:t>
    </w:r>
    <w:r>
      <w:rPr>
        <w:rFonts w:hint="eastAsia"/>
        <w:u w:val="single"/>
      </w:rPr>
      <w:t xml:space="preserve">                                </w:t>
    </w:r>
    <w:r>
      <w:rPr>
        <w:rFonts w:hint="eastAsia"/>
        <w:u w:val="single"/>
        <w:lang w:val="en-US" w:eastAsia="zh-CN"/>
      </w:rPr>
      <w:t xml:space="preserve">    </w:t>
    </w:r>
    <w:r>
      <w:rPr>
        <w:rFonts w:hint="eastAsia" w:ascii="Times New Roman" w:hAnsi="Times New Roman" w:eastAsia="宋体" w:cs="Times New Roman"/>
        <w:szCs w:val="21"/>
        <w:u w:val="single"/>
      </w:rPr>
      <w:t>JG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QX</w:t>
    </w:r>
    <w:r>
      <w:rPr>
        <w:rFonts w:hint="eastAsia" w:ascii="Times New Roman" w:hAnsi="Times New Roman" w:eastAsia="宋体" w:cs="Times New Roman"/>
        <w:szCs w:val="21"/>
        <w:u w:val="single"/>
      </w:rPr>
      <w:t>-ADM-00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4</w:t>
    </w:r>
    <w:r>
      <w:rPr>
        <w:rFonts w:hint="eastAsia" w:ascii="Times New Roman" w:hAnsi="Times New Roman" w:eastAsia="宋体" w:cs="Times New Roman"/>
        <w:szCs w:val="21"/>
        <w:u w:val="single"/>
      </w:rPr>
      <w:t>-1.0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34650274"/>
    <w:rsid w:val="730D0C4B"/>
    <w:rsid w:val="77D5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342</Characters>
  <Lines>0</Lines>
  <Paragraphs>0</Paragraphs>
  <TotalTime>0</TotalTime>
  <ScaleCrop>false</ScaleCrop>
  <LinksUpToDate>false</LinksUpToDate>
  <CharactersWithSpaces>440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2024-07-22T06:40:00Z</dcterms:created>
  <dc:creator>Administrator</dc:creator>
  <cp:lastModifiedBy>顽皮小药童</cp:lastModifiedBy>
  <dcterms:modified xsi:type="dcterms:W3CDTF">2024-10-23T02:38:52Z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2574B3C5EF6C45EB857B78E94E545135_12</vt:lpwstr>
  </property>
</Properties>
</file>