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F632D4">
      <w:pPr>
        <w:spacing w:after="156" w:afterLines="50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附件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：AP/0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-JG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QX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-SOP-0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05</w:t>
      </w:r>
      <w:r>
        <w:rPr>
          <w:rFonts w:ascii="Times New Roman" w:hAnsi="Times New Roman" w:eastAsia="宋体" w:cs="Times New Roman"/>
          <w:bCs/>
          <w:sz w:val="24"/>
          <w:szCs w:val="24"/>
          <w:u w:val="none"/>
        </w:rPr>
        <w:t>-1</w:t>
      </w:r>
      <w:r>
        <w:rPr>
          <w:rFonts w:hint="eastAsia" w:ascii="Times New Roman" w:hAnsi="Times New Roman" w:eastAsia="宋体" w:cs="Times New Roman"/>
          <w:bCs/>
          <w:sz w:val="24"/>
          <w:szCs w:val="24"/>
          <w:u w:val="none"/>
          <w:lang w:val="en-US" w:eastAsia="zh-CN"/>
        </w:rPr>
        <w:t>.0</w:t>
      </w:r>
    </w:p>
    <w:p w14:paraId="368A3C2E">
      <w:pPr>
        <w:jc w:val="center"/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</w:pPr>
      <w:bookmarkStart w:id="0" w:name="_GoBack"/>
      <w:r>
        <w:rPr>
          <w:rFonts w:hint="eastAsia" w:ascii="Times New Roman" w:hAnsi="Times New Roman" w:eastAsia="宋体" w:cs="Times New Roman"/>
          <w:b/>
          <w:bCs/>
          <w:kern w:val="2"/>
          <w:sz w:val="30"/>
          <w:szCs w:val="30"/>
          <w:u w:val="none"/>
          <w:lang w:val="en-US" w:eastAsia="zh-CN"/>
        </w:rPr>
        <w:t>职责分工授权表</w:t>
      </w:r>
    </w:p>
    <w:bookmarkEnd w:id="0"/>
    <w:tbl>
      <w:tblPr>
        <w:tblStyle w:val="4"/>
        <w:tblW w:w="90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8"/>
        <w:gridCol w:w="568"/>
        <w:gridCol w:w="207"/>
        <w:gridCol w:w="433"/>
        <w:gridCol w:w="332"/>
        <w:gridCol w:w="570"/>
        <w:gridCol w:w="1065"/>
        <w:gridCol w:w="750"/>
        <w:gridCol w:w="825"/>
        <w:gridCol w:w="580"/>
        <w:gridCol w:w="123"/>
        <w:gridCol w:w="332"/>
        <w:gridCol w:w="750"/>
        <w:gridCol w:w="493"/>
        <w:gridCol w:w="532"/>
        <w:gridCol w:w="692"/>
      </w:tblGrid>
      <w:tr w14:paraId="3B549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17A568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项目名称</w:t>
            </w:r>
          </w:p>
        </w:tc>
        <w:tc>
          <w:tcPr>
            <w:tcW w:w="488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A00CA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  <w:tc>
          <w:tcPr>
            <w:tcW w:w="15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CE372C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启动时间</w:t>
            </w: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BD3FBE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11572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DF2AD0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申办者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28FF7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7865D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568A12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CRO</w:t>
            </w:r>
          </w:p>
        </w:tc>
        <w:tc>
          <w:tcPr>
            <w:tcW w:w="7684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E6087E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5F3AE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13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E9E0B">
            <w:pPr>
              <w:widowControl/>
              <w:spacing w:before="100" w:beforeAutospacing="1" w:after="100" w:afterAutospacing="1" w:line="360" w:lineRule="auto"/>
              <w:jc w:val="left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专业科室</w:t>
            </w:r>
          </w:p>
        </w:tc>
        <w:tc>
          <w:tcPr>
            <w:tcW w:w="26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644AE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  <w:tc>
          <w:tcPr>
            <w:tcW w:w="21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5D2A46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  <w:t>主要研究者</w:t>
            </w:r>
          </w:p>
        </w:tc>
        <w:tc>
          <w:tcPr>
            <w:tcW w:w="292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5F5953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</w:rPr>
            </w:pPr>
          </w:p>
        </w:tc>
      </w:tr>
      <w:tr w14:paraId="3DF9A0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9000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48F5B">
            <w:pPr>
              <w:widowControl/>
              <w:tabs>
                <w:tab w:val="left" w:pos="2610"/>
              </w:tabs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角色分工</w:t>
            </w:r>
          </w:p>
        </w:tc>
      </w:tr>
      <w:tr w14:paraId="25779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97EBE">
            <w:pPr>
              <w:widowControl/>
              <w:spacing w:before="100" w:beforeAutospacing="1" w:after="100" w:afterAutospacing="1" w:line="360" w:lineRule="auto"/>
              <w:ind w:left="-2" w:leftChars="-20" w:hanging="40" w:hangingChars="17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角色</w:t>
            </w:r>
          </w:p>
        </w:tc>
        <w:tc>
          <w:tcPr>
            <w:tcW w:w="704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305E6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u w:val="none"/>
                <w:lang w:eastAsia="zh-CN"/>
              </w:rPr>
              <w:t>职责分工</w:t>
            </w:r>
          </w:p>
        </w:tc>
      </w:tr>
      <w:tr w14:paraId="61872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F499AB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1.主要研究者（PI）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3156E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1.获取知情同意书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B1D526">
            <w:pPr>
              <w:widowControl/>
              <w:spacing w:before="100" w:beforeAutospacing="1" w:after="100" w:afterAutospacing="1" w:line="360" w:lineRule="auto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7.维护更新项目文件</w:t>
            </w:r>
          </w:p>
        </w:tc>
        <w:tc>
          <w:tcPr>
            <w:tcW w:w="27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0D6E9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13.与伦理委员会/机构/申办者/CRO等沟通</w:t>
            </w:r>
          </w:p>
        </w:tc>
      </w:tr>
      <w:tr w14:paraId="15AC6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604A4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2.协助研究者（Sub-I）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D0FED4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2.筛选入选受试者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C0BE9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8.生物样本采集、使用、销毁</w:t>
            </w:r>
          </w:p>
        </w:tc>
        <w:tc>
          <w:tcPr>
            <w:tcW w:w="27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00C7BE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14.不良事件/器械缺陷、严重不良事件或其他严重安全性风险信息报告</w:t>
            </w:r>
          </w:p>
        </w:tc>
      </w:tr>
      <w:tr w14:paraId="4043B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11868E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3.研究护士（SN）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AB0A8F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3.临床诊疗及原始记录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15A98E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9.生物样本清点、处理、保存、运输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6F2E9853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15.紧急揭盲</w:t>
            </w:r>
          </w:p>
        </w:tc>
      </w:tr>
      <w:tr w14:paraId="42DD5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519B0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eastAsia="zh-CN"/>
              </w:rPr>
              <w:t>研究协调员（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CRC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eastAsia="zh-CN"/>
              </w:rPr>
              <w:t>）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3405DD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4.解答医学相关质疑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A7A2C9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10.医疗器械清点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2BD09F64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16.医疗器械使用操作</w:t>
            </w:r>
          </w:p>
        </w:tc>
      </w:tr>
      <w:tr w14:paraId="2467C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DE2D73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5.医疗器械管理员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9C568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5.联系跟踪受试者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0D9EC0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11.医疗器械接受、储存、维护、保养、回收、返还或销毁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45A564C8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17.其他1________</w:t>
            </w:r>
          </w:p>
        </w:tc>
      </w:tr>
      <w:tr w14:paraId="1F657B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95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5B2EA0">
            <w:pPr>
              <w:widowControl/>
              <w:spacing w:before="100" w:beforeAutospacing="1" w:after="100" w:afterAutospacing="1" w:line="360" w:lineRule="auto"/>
              <w:jc w:val="both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6.其他</w:t>
            </w:r>
          </w:p>
        </w:tc>
        <w:tc>
          <w:tcPr>
            <w:tcW w:w="19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81FCDB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6.受试者访视期间数据收集</w:t>
            </w:r>
          </w:p>
        </w:tc>
        <w:tc>
          <w:tcPr>
            <w:tcW w:w="227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DC397E">
            <w:pPr>
              <w:widowControl/>
              <w:spacing w:before="100" w:beforeAutospacing="1" w:after="100" w:afterAutospacing="1" w:line="360" w:lineRule="auto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12.CRF填写、修正和解答质疑（非医学）</w:t>
            </w:r>
          </w:p>
        </w:tc>
        <w:tc>
          <w:tcPr>
            <w:tcW w:w="2799" w:type="dxa"/>
            <w:gridSpan w:val="5"/>
            <w:noWrap w:val="0"/>
            <w:vAlign w:val="center"/>
          </w:tcPr>
          <w:p w14:paraId="5402AFC3"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u w:val="none"/>
                <w:lang w:val="en-US" w:eastAsia="zh-CN"/>
              </w:rPr>
              <w:t>18.其他1________</w:t>
            </w:r>
          </w:p>
        </w:tc>
      </w:tr>
      <w:tr w14:paraId="2DBF8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74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7DB8DE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姓名</w:t>
            </w:r>
          </w:p>
        </w:tc>
        <w:tc>
          <w:tcPr>
            <w:tcW w:w="7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5639B47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姓名缩写</w:t>
            </w:r>
          </w:p>
        </w:tc>
        <w:tc>
          <w:tcPr>
            <w:tcW w:w="76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8A11D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职务</w:t>
            </w: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/职称</w:t>
            </w:r>
          </w:p>
        </w:tc>
        <w:tc>
          <w:tcPr>
            <w:tcW w:w="57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9C6D20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角色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ACAD6B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签名</w:t>
            </w:r>
          </w:p>
        </w:tc>
        <w:tc>
          <w:tcPr>
            <w:tcW w:w="750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E4C115C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授权职责</w:t>
            </w:r>
          </w:p>
        </w:tc>
        <w:tc>
          <w:tcPr>
            <w:tcW w:w="18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A3C57A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授权开始</w:t>
            </w:r>
          </w:p>
        </w:tc>
        <w:tc>
          <w:tcPr>
            <w:tcW w:w="177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B611F5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授权结束</w:t>
            </w:r>
          </w:p>
        </w:tc>
        <w:tc>
          <w:tcPr>
            <w:tcW w:w="692" w:type="dxa"/>
            <w:vMerge w:val="restart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73F3E97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备注</w:t>
            </w:r>
          </w:p>
        </w:tc>
      </w:tr>
      <w:tr w14:paraId="09DC5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74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177F83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66714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CA4F4B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C8395B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19171B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EE1006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C0B2C8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开始时间</w:t>
            </w: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6E0A18C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PI签名及日期</w:t>
            </w: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76CCA8F">
            <w:pPr>
              <w:numPr>
                <w:ilvl w:val="0"/>
                <w:numId w:val="0"/>
              </w:numPr>
              <w:ind w:leftChars="0"/>
              <w:jc w:val="center"/>
              <w:rPr>
                <w:rFonts w:hint="eastAsia" w:ascii="宋体" w:hAnsi="宋体" w:eastAsia="宋体" w:cs="宋体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eastAsia="zh-CN"/>
              </w:rPr>
              <w:t>结束时间</w:t>
            </w: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C361F7B">
            <w:pPr>
              <w:numPr>
                <w:ilvl w:val="0"/>
                <w:numId w:val="0"/>
              </w:numPr>
              <w:ind w:leftChars="0"/>
              <w:jc w:val="center"/>
              <w:rPr>
                <w:rFonts w:hint="default" w:ascii="宋体" w:hAnsi="宋体" w:eastAsia="宋体" w:cs="宋体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u w:val="none"/>
                <w:lang w:val="en-US" w:eastAsia="zh-CN"/>
              </w:rPr>
              <w:t>PI签名及日期</w:t>
            </w:r>
          </w:p>
        </w:tc>
        <w:tc>
          <w:tcPr>
            <w:tcW w:w="692" w:type="dxa"/>
            <w:vMerge w:val="continue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40B3766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52855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6BE17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8B2FB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9849F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6886B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783F8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F484B2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2075D0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111569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31BFD1A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533292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11420862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14815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74DA0D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0C7D987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74ABC0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8E989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C0C78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12797F6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631559E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5A498B5D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8CABB1C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3ACEBA9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42C147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  <w:tr w14:paraId="0C1AF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7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CB2398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CD5D31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3BFA70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5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77FC99B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8675C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E269814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8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69137E4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06BDC099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7DDB0975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40D58393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  <w:tc>
          <w:tcPr>
            <w:tcW w:w="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top"/>
          </w:tcPr>
          <w:p w14:paraId="2DD6B39F">
            <w:pPr>
              <w:numPr>
                <w:ilvl w:val="0"/>
                <w:numId w:val="0"/>
              </w:numPr>
              <w:ind w:leftChars="0"/>
              <w:rPr>
                <w:rFonts w:hint="eastAsia" w:ascii="宋体" w:hAnsi="宋体" w:eastAsia="宋体" w:cs="宋体"/>
                <w:u w:val="none"/>
              </w:rPr>
            </w:pPr>
          </w:p>
        </w:tc>
      </w:tr>
    </w:tbl>
    <w:p w14:paraId="5BB6B78F">
      <w:pPr>
        <w:jc w:val="left"/>
        <w:rPr>
          <w:rFonts w:hint="default" w:ascii="Times New Roman" w:hAnsi="Times New Roman" w:eastAsia="宋体" w:cs="Times New Roman"/>
          <w:b/>
          <w:bCs/>
          <w:kern w:val="2"/>
          <w:sz w:val="18"/>
          <w:szCs w:val="18"/>
          <w:u w:val="none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18"/>
          <w:szCs w:val="18"/>
          <w:u w:val="none"/>
          <w:lang w:val="en-US" w:eastAsia="zh-CN"/>
        </w:rPr>
        <w:t>注：分工授权表签名可同时作为研究者签名样张</w:t>
      </w:r>
    </w:p>
    <w:p w14:paraId="67FF0C4F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91E357">
    <w:pPr>
      <w:pStyle w:val="3"/>
    </w:pPr>
    <w:r>
      <w:rPr>
        <w:rFonts w:hint="eastAsia" w:ascii="宋体" w:hAnsi="宋体" w:eastAsia="宋体" w:cs="宋体"/>
        <w:u w:val="single"/>
      </w:rPr>
      <w:t>安徽省宿州市立医院</w:t>
    </w:r>
    <w:r>
      <w:rPr>
        <w:rFonts w:hint="eastAsia" w:ascii="宋体" w:hAnsi="宋体" w:eastAsia="宋体" w:cs="宋体"/>
        <w:u w:val="single"/>
        <w:lang w:eastAsia="zh-CN"/>
      </w:rPr>
      <w:t>医疗器械</w:t>
    </w:r>
    <w:r>
      <w:rPr>
        <w:rFonts w:hint="eastAsia" w:ascii="宋体" w:hAnsi="宋体" w:eastAsia="宋体" w:cs="宋体"/>
        <w:u w:val="single"/>
      </w:rPr>
      <w:t>临床试验机构</w:t>
    </w:r>
    <w:r>
      <w:rPr>
        <w:rFonts w:hint="eastAsia"/>
        <w:u w:val="single"/>
      </w:rPr>
      <w:t xml:space="preserve">                        </w:t>
    </w:r>
    <w:r>
      <w:rPr>
        <w:rFonts w:hint="eastAsia"/>
        <w:u w:val="single"/>
        <w:lang w:val="en-US" w:eastAsia="zh-CN"/>
      </w:rPr>
      <w:t xml:space="preserve">    </w:t>
    </w:r>
    <w:r>
      <w:rPr>
        <w:rFonts w:hint="eastAsia"/>
        <w:u w:val="single"/>
      </w:rPr>
      <w:t xml:space="preserve">         </w:t>
    </w:r>
    <w:r>
      <w:rPr>
        <w:rFonts w:ascii="Times New Roman" w:hAnsi="Times New Roman" w:eastAsia="宋体" w:cs="Times New Roman"/>
        <w:szCs w:val="21"/>
        <w:u w:val="single"/>
      </w:rPr>
      <w:t>JG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QX</w:t>
    </w:r>
    <w:r>
      <w:rPr>
        <w:rFonts w:ascii="Times New Roman" w:hAnsi="Times New Roman" w:eastAsia="宋体" w:cs="Times New Roman"/>
        <w:szCs w:val="21"/>
        <w:u w:val="single"/>
      </w:rPr>
      <w:t>-SOP-0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05</w:t>
    </w:r>
    <w:r>
      <w:rPr>
        <w:rFonts w:ascii="Times New Roman" w:hAnsi="Times New Roman" w:eastAsia="宋体" w:cs="Times New Roman"/>
        <w:szCs w:val="21"/>
        <w:u w:val="single"/>
      </w:rPr>
      <w:t>-</w:t>
    </w:r>
    <w:r>
      <w:rPr>
        <w:rFonts w:hint="eastAsia" w:ascii="Times New Roman" w:hAnsi="Times New Roman" w:eastAsia="宋体" w:cs="Times New Roman"/>
        <w:szCs w:val="21"/>
        <w:u w:val="single"/>
        <w:lang w:val="en-US" w:eastAsia="zh-CN"/>
      </w:rPr>
      <w:t>1</w:t>
    </w:r>
    <w:r>
      <w:rPr>
        <w:rFonts w:ascii="Times New Roman" w:hAnsi="Times New Roman" w:eastAsia="宋体" w:cs="Times New Roman"/>
        <w:szCs w:val="21"/>
        <w:u w:val="single"/>
      </w:rPr>
      <w:t>.0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xZGQ0ZTZmYzZmNWRjNWM4OGQ1Y2IwZjA4NGYxZGEifQ=="/>
  </w:docVars>
  <w:rsids>
    <w:rsidRoot w:val="00000000"/>
    <w:rsid w:val="183719D3"/>
    <w:rsid w:val="3EF50D77"/>
    <w:rsid w:val="73EB1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Arial" w:hAnsi="Arial" w:eastAsia="楷体_GB2312" w:cs="Arial"/>
      <w:sz w:val="21"/>
      <w:szCs w:val="26"/>
      <w:u w:val="words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349</Words>
  <Characters>435</Characters>
  <Lines>0</Lines>
  <Paragraphs>0</Paragraphs>
  <TotalTime>0</TotalTime>
  <ScaleCrop>false</ScaleCrop>
  <LinksUpToDate>false</LinksUpToDate>
  <CharactersWithSpaces>435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2024-07-22T06:38:00Z</dcterms:created>
  <dc:creator>Administrator</dc:creator>
  <cp:lastModifiedBy>顽皮小药童</cp:lastModifiedBy>
  <dcterms:modified xsi:type="dcterms:W3CDTF">2024-10-23T02:16:10Z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C756D9056183404995F32627BF6A8248_12</vt:lpwstr>
  </property>
</Properties>
</file>