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04127">
      <w:pPr>
        <w:jc w:val="center"/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</w:pPr>
      <w:bookmarkStart w:id="3" w:name="_GoBack"/>
      <w:bookmarkStart w:id="0" w:name="_Toc146247052"/>
      <w:bookmarkStart w:id="1" w:name="_Toc146105368"/>
      <w:bookmarkStart w:id="2" w:name="_Toc146105302"/>
      <w:r>
        <w:rPr>
          <w:rFonts w:hint="eastAsia" w:ascii="宋体" w:hAnsi="宋体" w:eastAsia="宋体" w:cs="宋体"/>
          <w:b/>
          <w:sz w:val="32"/>
          <w:szCs w:val="24"/>
        </w:rPr>
        <w:t>宿州市立医院</w:t>
      </w:r>
      <w:bookmarkEnd w:id="0"/>
      <w:bookmarkEnd w:id="1"/>
      <w:bookmarkEnd w:id="2"/>
      <w:r>
        <w:rPr>
          <w:rFonts w:hint="eastAsia" w:ascii="宋体" w:hAnsi="宋体" w:eastAsia="宋体" w:cs="宋体"/>
          <w:b/>
          <w:sz w:val="32"/>
          <w:szCs w:val="24"/>
        </w:rPr>
        <w:t>病理质控与资料管理系统</w:t>
      </w:r>
      <w:r>
        <w:rPr>
          <w:rFonts w:hint="eastAsia" w:ascii="宋体" w:hAnsi="宋体" w:eastAsia="宋体" w:cs="宋体"/>
          <w:b/>
          <w:bCs/>
          <w:sz w:val="32"/>
          <w:szCs w:val="24"/>
        </w:rPr>
        <w:t>CA</w:t>
      </w:r>
      <w:r>
        <w:rPr>
          <w:rFonts w:hint="eastAsia" w:ascii="宋体" w:hAnsi="宋体" w:cs="宋体"/>
          <w:b/>
          <w:bCs/>
          <w:sz w:val="32"/>
          <w:szCs w:val="24"/>
          <w:lang w:val="en-US" w:eastAsia="zh-CN"/>
        </w:rPr>
        <w:t>对接</w:t>
      </w:r>
      <w:r>
        <w:rPr>
          <w:rFonts w:hint="eastAsia" w:ascii="宋体" w:hAnsi="宋体" w:eastAsia="宋体" w:cs="宋体"/>
          <w:b/>
          <w:bCs/>
          <w:sz w:val="32"/>
          <w:szCs w:val="24"/>
        </w:rPr>
        <w:t>接口</w:t>
      </w:r>
      <w:r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  <w:t>需求</w:t>
      </w:r>
      <w:bookmarkEnd w:id="3"/>
    </w:p>
    <w:p w14:paraId="75ED6850">
      <w:pPr>
        <w:numPr>
          <w:ilvl w:val="0"/>
          <w:numId w:val="1"/>
        </w:numPr>
        <w:tabs>
          <w:tab w:val="left" w:pos="426"/>
        </w:tabs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CA用户绑定：</w:t>
      </w:r>
    </w:p>
    <w:p w14:paraId="50E2DA79">
      <w:pPr>
        <w:numPr>
          <w:ilvl w:val="0"/>
          <w:numId w:val="2"/>
        </w:numPr>
        <w:tabs>
          <w:tab w:val="left" w:pos="426"/>
        </w:tabs>
        <w:spacing w:line="360" w:lineRule="auto"/>
        <w:ind w:left="1134" w:hanging="708"/>
        <w:rPr>
          <w:sz w:val="24"/>
        </w:rPr>
      </w:pPr>
      <w:r>
        <w:rPr>
          <w:rFonts w:hint="eastAsia"/>
          <w:sz w:val="24"/>
        </w:rPr>
        <w:t>改造用户管理模块，支持将系统用户与CA证书编码绑定。</w:t>
      </w:r>
    </w:p>
    <w:p w14:paraId="1ECF3487">
      <w:pPr>
        <w:tabs>
          <w:tab w:val="left" w:pos="426"/>
        </w:tabs>
        <w:spacing w:line="360" w:lineRule="auto"/>
        <w:ind w:left="360"/>
        <w:rPr>
          <w:rFonts w:hint="eastAsia"/>
          <w:sz w:val="24"/>
        </w:rPr>
      </w:pPr>
    </w:p>
    <w:p w14:paraId="21B00F16">
      <w:pPr>
        <w:numPr>
          <w:ilvl w:val="0"/>
          <w:numId w:val="1"/>
        </w:numPr>
        <w:tabs>
          <w:tab w:val="left" w:pos="426"/>
        </w:tabs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CA身份验证：</w:t>
      </w:r>
    </w:p>
    <w:p w14:paraId="02665127">
      <w:pPr>
        <w:numPr>
          <w:ilvl w:val="0"/>
          <w:numId w:val="2"/>
        </w:numPr>
        <w:tabs>
          <w:tab w:val="left" w:pos="426"/>
        </w:tabs>
        <w:spacing w:line="360" w:lineRule="auto"/>
        <w:ind w:left="850" w:hanging="425"/>
        <w:rPr>
          <w:rFonts w:hint="eastAsia"/>
          <w:sz w:val="24"/>
        </w:rPr>
      </w:pPr>
      <w:r>
        <w:rPr>
          <w:rFonts w:hint="eastAsia"/>
          <w:sz w:val="24"/>
        </w:rPr>
        <w:t>验证用户绑定信息：调用CA接口，获取KEY的唯一编码（OID），与当前登录用户的CA绑定信息做对比，若对比结果不一致，则验证失败；</w:t>
      </w:r>
    </w:p>
    <w:p w14:paraId="492945CA">
      <w:pPr>
        <w:numPr>
          <w:ilvl w:val="0"/>
          <w:numId w:val="2"/>
        </w:numPr>
        <w:tabs>
          <w:tab w:val="left" w:pos="426"/>
        </w:tabs>
        <w:spacing w:line="360" w:lineRule="auto"/>
        <w:ind w:left="850" w:hanging="425"/>
        <w:rPr>
          <w:rFonts w:hint="eastAsia"/>
          <w:sz w:val="24"/>
        </w:rPr>
      </w:pPr>
      <w:r>
        <w:rPr>
          <w:rFonts w:hint="eastAsia"/>
          <w:sz w:val="24"/>
        </w:rPr>
        <w:t>验证证书合法性：调取签名验签服务器服务（http服务）的验证证书接口对证书的合法性、有效性进行验证；</w:t>
      </w:r>
    </w:p>
    <w:p w14:paraId="52BCF349">
      <w:pPr>
        <w:numPr>
          <w:ilvl w:val="0"/>
          <w:numId w:val="2"/>
        </w:numPr>
        <w:tabs>
          <w:tab w:val="left" w:pos="426"/>
        </w:tabs>
        <w:spacing w:line="360" w:lineRule="auto"/>
        <w:ind w:left="850" w:hanging="425"/>
        <w:rPr>
          <w:rFonts w:hint="eastAsia"/>
          <w:sz w:val="24"/>
        </w:rPr>
      </w:pPr>
      <w:r>
        <w:rPr>
          <w:rFonts w:hint="eastAsia"/>
          <w:sz w:val="24"/>
        </w:rPr>
        <w:t>验证PIN：调用数字签名接口，传入任意字符串测试签名是否可用，CA接口在第一次签名时会弹出密码窗口，进行PIN验证；</w:t>
      </w:r>
    </w:p>
    <w:p w14:paraId="5003B5AF">
      <w:pPr>
        <w:numPr>
          <w:ilvl w:val="0"/>
          <w:numId w:val="2"/>
        </w:numPr>
        <w:tabs>
          <w:tab w:val="left" w:pos="426"/>
        </w:tabs>
        <w:spacing w:line="360" w:lineRule="auto"/>
        <w:ind w:left="850" w:hanging="425"/>
        <w:rPr>
          <w:rFonts w:hint="eastAsia"/>
          <w:sz w:val="24"/>
        </w:rPr>
      </w:pPr>
      <w:r>
        <w:rPr>
          <w:rFonts w:hint="eastAsia"/>
          <w:sz w:val="24"/>
        </w:rPr>
        <w:t>以上三个步骤验证通过，则身份验证成功，在业务系统中进行操作不需要重复验证，直到退出系统或注销本次登录。</w:t>
      </w:r>
    </w:p>
    <w:p w14:paraId="30736E63">
      <w:pPr>
        <w:tabs>
          <w:tab w:val="left" w:pos="426"/>
        </w:tabs>
        <w:spacing w:line="360" w:lineRule="auto"/>
        <w:ind w:left="359"/>
        <w:rPr>
          <w:rFonts w:hint="eastAsia"/>
          <w:sz w:val="24"/>
        </w:rPr>
      </w:pPr>
    </w:p>
    <w:p w14:paraId="6AD3BCF9">
      <w:pPr>
        <w:numPr>
          <w:ilvl w:val="0"/>
          <w:numId w:val="1"/>
        </w:numPr>
        <w:tabs>
          <w:tab w:val="left" w:pos="426"/>
        </w:tabs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CA签名：</w:t>
      </w:r>
    </w:p>
    <w:p w14:paraId="4E9C201A">
      <w:pPr>
        <w:numPr>
          <w:ilvl w:val="0"/>
          <w:numId w:val="3"/>
        </w:numPr>
        <w:tabs>
          <w:tab w:val="left" w:pos="426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CA身份验证：</w:t>
      </w:r>
    </w:p>
    <w:p w14:paraId="6C740E0E">
      <w:pPr>
        <w:numPr>
          <w:ilvl w:val="0"/>
          <w:numId w:val="2"/>
        </w:numPr>
        <w:tabs>
          <w:tab w:val="left" w:pos="426"/>
        </w:tabs>
        <w:spacing w:line="360" w:lineRule="auto"/>
        <w:ind w:left="850" w:hanging="425"/>
        <w:rPr>
          <w:sz w:val="24"/>
        </w:rPr>
      </w:pPr>
      <w:r>
        <w:rPr>
          <w:rFonts w:hint="eastAsia"/>
          <w:sz w:val="24"/>
        </w:rPr>
        <w:t>用户进行报告审核操作之前，系统会验证用户的CA身份验证状态，若用户未进行验证，则进行CA登录验证，验证失败时禁止审核报告。</w:t>
      </w:r>
    </w:p>
    <w:p w14:paraId="527FE0AC">
      <w:pPr>
        <w:numPr>
          <w:ilvl w:val="0"/>
          <w:numId w:val="3"/>
        </w:numPr>
        <w:tabs>
          <w:tab w:val="left" w:pos="426"/>
        </w:tabs>
        <w:spacing w:line="360" w:lineRule="auto"/>
        <w:rPr>
          <w:sz w:val="24"/>
        </w:rPr>
      </w:pPr>
      <w:r>
        <w:rPr>
          <w:rFonts w:hint="eastAsia"/>
          <w:sz w:val="24"/>
        </w:rPr>
        <w:t>CA签名：</w:t>
      </w:r>
    </w:p>
    <w:p w14:paraId="39C231A9">
      <w:pPr>
        <w:numPr>
          <w:ilvl w:val="0"/>
          <w:numId w:val="2"/>
        </w:numPr>
        <w:tabs>
          <w:tab w:val="left" w:pos="426"/>
        </w:tabs>
        <w:spacing w:line="360" w:lineRule="auto"/>
        <w:ind w:left="850" w:hanging="425"/>
        <w:rPr>
          <w:rFonts w:hint="eastAsia"/>
          <w:sz w:val="24"/>
        </w:rPr>
      </w:pPr>
      <w:r>
        <w:rPr>
          <w:rFonts w:hint="eastAsia"/>
          <w:sz w:val="24"/>
        </w:rPr>
        <w:t>配装需要签名的信息（报告中的病人信息以及诊断内容），调用CA签名接口进行签名；</w:t>
      </w:r>
    </w:p>
    <w:p w14:paraId="1F41662D">
      <w:pPr>
        <w:numPr>
          <w:ilvl w:val="0"/>
          <w:numId w:val="2"/>
        </w:numPr>
        <w:tabs>
          <w:tab w:val="left" w:pos="426"/>
        </w:tabs>
        <w:spacing w:line="360" w:lineRule="auto"/>
        <w:ind w:left="850" w:hanging="425"/>
        <w:rPr>
          <w:rFonts w:hint="eastAsia"/>
          <w:sz w:val="24"/>
        </w:rPr>
      </w:pPr>
      <w:r>
        <w:rPr>
          <w:rFonts w:hint="eastAsia"/>
          <w:sz w:val="24"/>
        </w:rPr>
        <w:t>签名成功后调用验签接口进行验证；</w:t>
      </w:r>
    </w:p>
    <w:p w14:paraId="098C7622">
      <w:pPr>
        <w:numPr>
          <w:ilvl w:val="0"/>
          <w:numId w:val="2"/>
        </w:numPr>
        <w:tabs>
          <w:tab w:val="left" w:pos="426"/>
        </w:tabs>
        <w:spacing w:line="360" w:lineRule="auto"/>
        <w:ind w:left="850" w:hanging="425"/>
        <w:rPr>
          <w:sz w:val="24"/>
        </w:rPr>
      </w:pPr>
      <w:r>
        <w:rPr>
          <w:rFonts w:hint="eastAsia"/>
          <w:sz w:val="24"/>
        </w:rPr>
        <w:t>验证通过后在数据库中保存证书的公钥、签名原文、公钥、签名结果等信息。</w:t>
      </w:r>
    </w:p>
    <w:p w14:paraId="6881791F">
      <w:pPr>
        <w:numPr>
          <w:ilvl w:val="0"/>
          <w:numId w:val="2"/>
        </w:numPr>
        <w:tabs>
          <w:tab w:val="left" w:pos="426"/>
        </w:tabs>
        <w:spacing w:line="360" w:lineRule="auto"/>
        <w:ind w:left="850" w:hanging="425"/>
        <w:rPr>
          <w:rFonts w:hint="eastAsia"/>
          <w:sz w:val="24"/>
        </w:rPr>
      </w:pPr>
      <w:r>
        <w:rPr>
          <w:rFonts w:hint="eastAsia"/>
          <w:sz w:val="24"/>
        </w:rPr>
        <w:t>签名支持sm2国密算法。</w:t>
      </w:r>
    </w:p>
    <w:p w14:paraId="227CA4A6">
      <w:pPr>
        <w:pStyle w:val="4"/>
        <w:numPr>
          <w:ilvl w:val="0"/>
          <w:numId w:val="1"/>
        </w:numPr>
        <w:tabs>
          <w:tab w:val="left" w:pos="426"/>
        </w:tabs>
        <w:spacing w:line="36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时间戳签名：</w:t>
      </w:r>
    </w:p>
    <w:p w14:paraId="345D349E">
      <w:pPr>
        <w:numPr>
          <w:ilvl w:val="0"/>
          <w:numId w:val="2"/>
        </w:numPr>
        <w:tabs>
          <w:tab w:val="left" w:pos="426"/>
        </w:tabs>
        <w:spacing w:line="360" w:lineRule="auto"/>
        <w:ind w:left="850" w:hanging="425"/>
        <w:rPr>
          <w:rFonts w:hint="eastAsia"/>
          <w:sz w:val="24"/>
        </w:rPr>
      </w:pPr>
      <w:r>
        <w:rPr>
          <w:rFonts w:hint="eastAsia"/>
          <w:sz w:val="24"/>
        </w:rPr>
        <w:t>将个人证书签名完成后的签名结果作为时间戳签名的原文，调取时间戳服务进行签名；</w:t>
      </w:r>
    </w:p>
    <w:p w14:paraId="5B1BCD53">
      <w:pPr>
        <w:numPr>
          <w:ilvl w:val="0"/>
          <w:numId w:val="2"/>
        </w:numPr>
        <w:tabs>
          <w:tab w:val="left" w:pos="426"/>
        </w:tabs>
        <w:spacing w:line="360" w:lineRule="auto"/>
        <w:ind w:left="850" w:hanging="425"/>
        <w:rPr>
          <w:rFonts w:hint="eastAsia"/>
          <w:sz w:val="24"/>
        </w:rPr>
      </w:pPr>
      <w:r>
        <w:rPr>
          <w:rFonts w:hint="eastAsia"/>
          <w:sz w:val="24"/>
        </w:rPr>
        <w:t>签名成功后，调用验证时间戳签名接口进行验签；</w:t>
      </w:r>
    </w:p>
    <w:p w14:paraId="5851F071">
      <w:pPr>
        <w:numPr>
          <w:ilvl w:val="0"/>
          <w:numId w:val="2"/>
        </w:numPr>
        <w:tabs>
          <w:tab w:val="left" w:pos="426"/>
        </w:tabs>
        <w:spacing w:line="360" w:lineRule="auto"/>
        <w:ind w:left="850" w:hanging="425"/>
        <w:rPr>
          <w:sz w:val="24"/>
        </w:rPr>
      </w:pPr>
      <w:r>
        <w:rPr>
          <w:rFonts w:hint="eastAsia"/>
          <w:sz w:val="24"/>
        </w:rPr>
        <w:t>验证通过后，在数据库中保留签名结果。</w:t>
      </w:r>
    </w:p>
    <w:p w14:paraId="4319B7C6">
      <w:pPr>
        <w:numPr>
          <w:ilvl w:val="0"/>
          <w:numId w:val="1"/>
        </w:numPr>
        <w:tabs>
          <w:tab w:val="left" w:pos="426"/>
        </w:tabs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签名查询及验签：</w:t>
      </w:r>
    </w:p>
    <w:p w14:paraId="0AE4F782">
      <w:pPr>
        <w:numPr>
          <w:ilvl w:val="0"/>
          <w:numId w:val="2"/>
        </w:numPr>
        <w:tabs>
          <w:tab w:val="left" w:pos="426"/>
        </w:tabs>
        <w:spacing w:line="360" w:lineRule="auto"/>
        <w:ind w:left="850" w:hanging="425"/>
        <w:rPr>
          <w:rFonts w:hint="eastAsia"/>
          <w:sz w:val="24"/>
        </w:rPr>
      </w:pPr>
      <w:r>
        <w:rPr>
          <w:rFonts w:hint="eastAsia"/>
          <w:sz w:val="24"/>
        </w:rPr>
        <w:t>开发病理报告签名查询工具，通过病理号查询特定病理报告历次的签名数据；</w:t>
      </w:r>
    </w:p>
    <w:p w14:paraId="48A5AFB1">
      <w:pPr>
        <w:numPr>
          <w:ilvl w:val="0"/>
          <w:numId w:val="2"/>
        </w:numPr>
        <w:tabs>
          <w:tab w:val="left" w:pos="426"/>
        </w:tabs>
        <w:spacing w:line="360" w:lineRule="auto"/>
        <w:ind w:left="850" w:hanging="425"/>
        <w:rPr>
          <w:sz w:val="24"/>
        </w:rPr>
      </w:pPr>
      <w:r>
        <w:rPr>
          <w:rFonts w:hint="eastAsia"/>
          <w:sz w:val="24"/>
        </w:rPr>
        <w:t>开发病理报告签名验证工具，对指定病理报告的签名数据和时间戳进行验证。</w:t>
      </w:r>
    </w:p>
    <w:p w14:paraId="5E702502">
      <w:pPr>
        <w:numPr>
          <w:ilvl w:val="0"/>
          <w:numId w:val="1"/>
        </w:numPr>
        <w:tabs>
          <w:tab w:val="left" w:pos="426"/>
        </w:tabs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报告格式修改：</w:t>
      </w:r>
    </w:p>
    <w:p w14:paraId="41DFEDC0">
      <w:pPr>
        <w:numPr>
          <w:ilvl w:val="0"/>
          <w:numId w:val="2"/>
        </w:numPr>
        <w:tabs>
          <w:tab w:val="left" w:pos="426"/>
        </w:tabs>
        <w:spacing w:line="360" w:lineRule="auto"/>
        <w:ind w:left="850" w:hanging="425"/>
        <w:rPr>
          <w:rFonts w:hint="eastAsia"/>
          <w:sz w:val="24"/>
        </w:rPr>
      </w:pPr>
      <w:r>
        <w:rPr>
          <w:rFonts w:hint="eastAsia"/>
          <w:sz w:val="24"/>
        </w:rPr>
        <w:t>数字签名报告格式修改：所有库类型病理报告格式修改，包括冰冻、常规、细胞学等，在打印的病理报告上自动增加与电子签名 KEY 相关联的病理医生手写签名扫描图片。</w:t>
      </w:r>
    </w:p>
    <w:p w14:paraId="1599E1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06DEE"/>
    <w:multiLevelType w:val="multilevel"/>
    <w:tmpl w:val="11006DEE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1">
    <w:nsid w:val="2D636209"/>
    <w:multiLevelType w:val="multilevel"/>
    <w:tmpl w:val="2D63620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）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250431"/>
    <w:multiLevelType w:val="multilevel"/>
    <w:tmpl w:val="35250431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decimal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)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A0C90"/>
    <w:rsid w:val="217A0C90"/>
    <w:rsid w:val="3D87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709</Characters>
  <Lines>0</Lines>
  <Paragraphs>0</Paragraphs>
  <TotalTime>0</TotalTime>
  <ScaleCrop>false</ScaleCrop>
  <LinksUpToDate>false</LinksUpToDate>
  <CharactersWithSpaces>711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2025-11-12T09:04:00Z</dcterms:created>
  <dc:creator>邵龙</dc:creator>
  <cp:lastModifiedBy>邵龙</cp:lastModifiedBy>
  <dcterms:modified xsi:type="dcterms:W3CDTF">2025-11-12T09:20:28Z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B0454361AEF3448E95A9B828CCB8835C_11</vt:lpwstr>
  </property>
  <property fmtid="{D5CDD505-2E9C-101B-9397-08002B2CF9AE}" pid="4" name="KSOTemplateDocerSaveRecord">
    <vt:lpwstr>eyJoZGlkIjoiZjAxMTQ0YmYzYTlmOWIyZTI1ZGYxZDk1NjVkZTk0NGIiLCJ1c2VySWQiOiI0MjYwNTA1NTUifQ==</vt:lpwstr>
  </property>
</Properties>
</file>