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8BD67"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彩色多普勒超声</w:t>
      </w:r>
      <w:r>
        <w:rPr>
          <w:rFonts w:hint="eastAsia" w:ascii="宋体" w:hAnsi="宋体" w:eastAsia="宋体" w:cs="宋体"/>
          <w:b/>
          <w:sz w:val="36"/>
          <w:szCs w:val="36"/>
        </w:rPr>
        <w:t>技术规格及要求</w:t>
      </w:r>
    </w:p>
    <w:p w14:paraId="60F6E9A5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设备名称：彩色多普勒超声系统</w:t>
      </w:r>
    </w:p>
    <w:p w14:paraId="49B5C10A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用途说明</w:t>
      </w:r>
    </w:p>
    <w:p w14:paraId="6975AAA4">
      <w:pPr>
        <w:widowControl/>
        <w:tabs>
          <w:tab w:val="left" w:pos="946"/>
        </w:tabs>
        <w:spacing w:line="360" w:lineRule="auto"/>
        <w:ind w:left="0" w:leftChars="0" w:right="0" w:rightChars="0" w:firstLine="0" w:firstLineChars="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腹部、心脏、妇产科、泌尿科、 浅表组织与小器官、神经、血管、儿科、急重诊等应用</w:t>
      </w:r>
    </w:p>
    <w:p w14:paraId="22869131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三、物理规格及其他要求</w:t>
      </w:r>
    </w:p>
    <w:p w14:paraId="0F3B8989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3.1显示器要求：≥2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14:textFill>
            <w14:solidFill>
              <w14:schemeClr w14:val="tx1"/>
            </w14:solidFill>
          </w14:textFill>
        </w:rPr>
        <w:t>英寸高分辨率彩色液晶显示器，分辨率≥2560×1440，可上下移动、左右旋转、前后移动。 前后移动距离≥45cm</w:t>
      </w:r>
    </w:p>
    <w:p w14:paraId="6BBA5CB4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3.2液晶触摸屏要求：≥15英寸彩色触摸屏，触摸屏角度可以独立于主机调节（机身静止状态下，独立调节角度≥45度）</w:t>
      </w:r>
    </w:p>
    <w:p w14:paraId="4F2ECE38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*3.3触摸屏支持将最近使用过的检查探头和其模式，放置在一边，点击检查模式，即可一步直达切换到探头和其模式</w:t>
      </w:r>
    </w:p>
    <w:p w14:paraId="78FFF20F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3.4操作面板具有6向独立调节功能（即电动上下升降、左右旋转和前后平移），方便操作者进行操作</w:t>
      </w:r>
    </w:p>
    <w:p w14:paraId="7D2C9746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3.5探头接口数量≥5个，可全激活。探头接口均为无针式接口且大小一致</w:t>
      </w:r>
    </w:p>
    <w:p w14:paraId="6F87EE65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*3.6中央刹车系统（提供机器图片）</w:t>
      </w:r>
    </w:p>
    <w:p w14:paraId="010F1D7E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*3.7支持电控助力，可轻松推行；</w:t>
      </w:r>
    </w:p>
    <w:p w14:paraId="0302C4B3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3.8采用Windows 操作系统，流畅使用体验 舒心安全保护</w:t>
      </w:r>
    </w:p>
    <w:p w14:paraId="27A5E833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*3.9配置内置电池，不插电状态下，支持60分钟超声检查。</w:t>
      </w:r>
    </w:p>
    <w:p w14:paraId="7D3658E7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四、系统成像技术</w:t>
      </w:r>
    </w:p>
    <w:p w14:paraId="052CAD2D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 二维灰阶模式、</w:t>
      </w:r>
    </w:p>
    <w:p w14:paraId="6420E137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4.2  M型模式</w:t>
      </w:r>
    </w:p>
    <w:p w14:paraId="7A44BF29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4.3 解剖M型模式（≥3条取样线，360度自由旋转）</w:t>
      </w:r>
    </w:p>
    <w:p w14:paraId="5D00EF11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4.4 彩色多普勒成像</w:t>
      </w:r>
    </w:p>
    <w:p w14:paraId="3CE1B8EB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4.5 频谱多普勒成像，</w:t>
      </w:r>
    </w:p>
    <w:p w14:paraId="4C5CA8C6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4.6 连续多普勒成像（要求线阵探头可支持连续多普勒成像）</w:t>
      </w:r>
    </w:p>
    <w:p w14:paraId="0DCFF266">
      <w:pPr>
        <w:widowControl/>
        <w:tabs>
          <w:tab w:val="left" w:pos="946"/>
        </w:tabs>
        <w:spacing w:line="360" w:lineRule="auto"/>
        <w:ind w:left="0" w:leftChars="-95" w:right="-512" w:rightChars="-244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4.7 组织多普勒成像,包括组织速度多普勒成像、组织能量多普勒成像、组织频谱多普勒成像、组织M型模式四种成像模式</w:t>
      </w:r>
    </w:p>
    <w:p w14:paraId="7EA73F2B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4.8空间复合成像技术，做曲别针实验最高可显示9条线</w:t>
      </w:r>
    </w:p>
    <w:p w14:paraId="2680430D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4.9扩展成像（要求凸阵、线阵、心脏探头可用）</w:t>
      </w:r>
    </w:p>
    <w:p w14:paraId="4A0265B0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*4.10全域动态聚焦技术，图像上无焦点显示，仪器无任何实体和触摸按键可调节焦点</w:t>
      </w:r>
    </w:p>
    <w:p w14:paraId="76E2D30F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4.11声速匹配技术，根据人体组织真实情况，自动匹配至最佳成像声速，并将具体声速数值在屏幕上显示</w:t>
      </w:r>
    </w:p>
    <w:p w14:paraId="7CBED870">
      <w:pPr>
        <w:widowControl/>
        <w:tabs>
          <w:tab w:val="left" w:pos="946"/>
        </w:tabs>
        <w:spacing w:line="360" w:lineRule="auto"/>
        <w:ind w:left="0" w:leftChars="-95" w:right="-313" w:rightChars="-149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4.12 具备B模式局部ROI区域高分辨率显示技术，提高感兴趣区的二维图像分辨率和细节分辨率，支持全局图像与局部高清图像的同屏左右双幅双实时显示</w:t>
      </w:r>
    </w:p>
    <w:p w14:paraId="7852C8FF">
      <w:pPr>
        <w:widowControl/>
        <w:tabs>
          <w:tab w:val="left" w:pos="946"/>
        </w:tabs>
        <w:spacing w:line="360" w:lineRule="auto"/>
        <w:ind w:left="0" w:leftChars="-95" w:right="-313" w:rightChars="-149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4.13立体血流技术，提供更接近真实世界的三度空间视觉，呈现血流的上下、左右、前后三维关系</w:t>
      </w:r>
    </w:p>
    <w:p w14:paraId="395B5966">
      <w:pPr>
        <w:widowControl/>
        <w:tabs>
          <w:tab w:val="left" w:pos="946"/>
        </w:tabs>
        <w:spacing w:line="360" w:lineRule="auto"/>
        <w:ind w:left="0" w:leftChars="-95" w:right="-313" w:rightChars="-149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4.14穿刺针增强技术，凸阵和线阵探头均可支持，具有双屏双实时对比显示，增强前后效果，并支持自适应校正角度</w:t>
      </w:r>
    </w:p>
    <w:p w14:paraId="6115C2A9">
      <w:pPr>
        <w:widowControl/>
        <w:tabs>
          <w:tab w:val="left" w:pos="946"/>
        </w:tabs>
        <w:spacing w:line="360" w:lineRule="auto"/>
        <w:ind w:left="0" w:leftChars="-95" w:right="-313" w:rightChars="-149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4.15宽景拼接成像技术（非拓展成像），支持二维宽景和能量宽景，具有红、蓝、绿三种彩色框及文字提示扫描速度过快、过慢或者正常，支持凸阵探头、线阵探头、腔内探头、单晶体相控阵探头（提供证明图片，体现所有配置探头型号）</w:t>
      </w:r>
    </w:p>
    <w:p w14:paraId="42105ECC">
      <w:pPr>
        <w:widowControl/>
        <w:tabs>
          <w:tab w:val="left" w:pos="946"/>
        </w:tabs>
        <w:spacing w:line="360" w:lineRule="auto"/>
        <w:ind w:left="0" w:leftChars="-95" w:right="-313" w:rightChars="-149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4.16具有2种血管标记功能，一种为专业血管图谱编辑功能，可手动编辑图谱，直观显示病变的位置；一种为传统体表体位图标记（提供同一部位两种血管标记功能证明图片，体现机器型号）</w:t>
      </w:r>
    </w:p>
    <w:p w14:paraId="63D45580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4.17一键自动优化，要求一键快速优化造影图像、二维图像、彩色图像、彩色取样框位置、频谱图像、频谱取样门大小、取样门位置、偏转角度及造影图像</w:t>
      </w:r>
    </w:p>
    <w:p w14:paraId="1F81553D">
      <w:pPr>
        <w:widowControl/>
        <w:tabs>
          <w:tab w:val="left" w:pos="946"/>
        </w:tabs>
        <w:spacing w:line="360" w:lineRule="auto"/>
        <w:ind w:left="0" w:leftChars="-95" w:right="0" w:rightChars="0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4.18二维/彩色取样框角度独立偏转技术</w:t>
      </w:r>
    </w:p>
    <w:p w14:paraId="598ECC77">
      <w:pPr>
        <w:widowControl/>
        <w:tabs>
          <w:tab w:val="left" w:pos="946"/>
        </w:tabs>
        <w:spacing w:line="360" w:lineRule="auto"/>
        <w:ind w:left="0" w:leftChars="-95" w:right="-313" w:rightChars="-149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4.19智能血流跟踪技术，可以实现ROI框位置和角度的自动优化，提供Color/Power模式下彩色血流/能量图像的实时动态优化，节省人工调节时间，提升扫查效率</w:t>
      </w:r>
    </w:p>
    <w:p w14:paraId="55CBEEBE">
      <w:pPr>
        <w:widowControl/>
        <w:tabs>
          <w:tab w:val="left" w:pos="946"/>
        </w:tabs>
        <w:spacing w:line="360" w:lineRule="auto"/>
        <w:ind w:left="0" w:leftChars="-95" w:right="-313" w:rightChars="-149" w:hanging="199" w:hangingChars="95"/>
        <w:contextualSpacing/>
        <w:jc w:val="left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4.20超微细血流成像技术，对微细低速血流具有高敏感度，可检测并显示组织内部及病灶血流灌注的低速血流，明显提高血流敏感度、血管空间分辨力</w:t>
      </w:r>
    </w:p>
    <w:p w14:paraId="53E21DE5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五、高级成像功能</w:t>
      </w:r>
    </w:p>
    <w:p w14:paraId="1240A1CD">
      <w:pPr>
        <w:widowControl/>
        <w:tabs>
          <w:tab w:val="left" w:pos="946"/>
        </w:tabs>
        <w:spacing w:line="360" w:lineRule="auto"/>
        <w:ind w:left="1" w:leftChars="-95" w:right="210" w:rightChars="100" w:hanging="200" w:hangingChars="95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5.1造影成像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：</w:t>
      </w:r>
    </w:p>
    <w:p w14:paraId="3212AD63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支持腹部探头、浅表探头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支持实时显示组织图像和造影图像，支持造影击碎，支持斑点噪声抑制，具备混合模式，支持造影图像和组织图像位置互换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支持微血管造影增强功能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支持低机械指数造影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具有双计时器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持向后存储≥8分钟电影</w:t>
      </w:r>
    </w:p>
    <w:p w14:paraId="60773F16">
      <w:pPr>
        <w:widowControl/>
        <w:tabs>
          <w:tab w:val="left" w:pos="946"/>
        </w:tabs>
        <w:spacing w:line="360" w:lineRule="auto"/>
        <w:ind w:left="1" w:leftChars="-95" w:right="210" w:rightChars="100" w:hanging="200" w:hangingChars="95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 xml:space="preserve">2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造影定量分析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：</w:t>
      </w:r>
    </w:p>
    <w:p w14:paraId="6E10FDA0">
      <w:pPr>
        <w:widowControl/>
        <w:tabs>
          <w:tab w:val="left" w:pos="946"/>
        </w:tabs>
        <w:spacing w:line="360" w:lineRule="auto"/>
        <w:ind w:left="0" w:leftChars="0" w:right="210" w:rightChars="100" w:firstLine="0" w:firstLineChars="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支持时间强度分析曲线，以表格的形式显示数据，取样点可跟踪感兴趣区运动，≥8个ROI</w:t>
      </w:r>
    </w:p>
    <w:p w14:paraId="32E86820">
      <w:pPr>
        <w:widowControl/>
        <w:tabs>
          <w:tab w:val="left" w:pos="946"/>
        </w:tabs>
        <w:spacing w:line="360" w:lineRule="auto"/>
        <w:ind w:left="1" w:leftChars="-95" w:right="210" w:rightChars="100" w:hanging="200" w:hangingChars="95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 xml:space="preserve">3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应变式弹性成像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：</w:t>
      </w:r>
    </w:p>
    <w:p w14:paraId="5A43EBB8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具有压力提示，支持逐帧图像的压力大小查看，具有压力补偿技术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支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持应变、应变率和应变直方图的测量，具有肿块周边组织与正常组织、肿块周边组织与肿块内组织弹性分析功能</w:t>
      </w:r>
    </w:p>
    <w:p w14:paraId="09C8072A">
      <w:pPr>
        <w:widowControl/>
        <w:tabs>
          <w:tab w:val="left" w:pos="946"/>
        </w:tabs>
        <w:spacing w:line="360" w:lineRule="auto"/>
        <w:ind w:left="1" w:leftChars="-95" w:right="210" w:rightChars="100" w:hanging="200" w:hangingChars="95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剪切波定量弹性成像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：</w:t>
      </w:r>
    </w:p>
    <w:p w14:paraId="27930FC7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5.4.1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支持凸阵探头、线阵探头和双平面探头（一线一凸）</w:t>
      </w:r>
    </w:p>
    <w:p w14:paraId="5D2614A1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剪切波定量弹性成像，具备组织硬度定量分析软件（支持多比值分析、柱状图分析）弹性定量的参数包括杨氏模量值、剪切模量值、剪切波速度，定量组织的硬度信息</w:t>
      </w:r>
    </w:p>
    <w:p w14:paraId="761BF892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具有质控稳定性指数、质控图、质控指数等质控形式，可自动生成剪切波弹性检查数据报告，报告中包含平均数、中位数、IQR/Median等量化数据，并且提供临床阈值供临床参考</w:t>
      </w:r>
    </w:p>
    <w:p w14:paraId="63BD7E1F">
      <w:pPr>
        <w:widowControl/>
        <w:tabs>
          <w:tab w:val="left" w:pos="946"/>
          <w:tab w:val="left" w:pos="8190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具有病灶周边浸润区的环形定量工具，同时需具有实体的专用的按键调节精准控制，环形的大小分级分档，可视可调</w:t>
      </w:r>
    </w:p>
    <w:p w14:paraId="1A2C2E98">
      <w:pPr>
        <w:widowControl/>
        <w:tabs>
          <w:tab w:val="left" w:pos="946"/>
        </w:tabs>
        <w:spacing w:line="360" w:lineRule="auto"/>
        <w:ind w:right="-92" w:rightChars="-44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剪切波弹性成像支持高帧率成像，剪切波感兴趣区域2cm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×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3cm时，帧率≥5帧/秒</w:t>
      </w:r>
    </w:p>
    <w:p w14:paraId="797D7A5E">
      <w:pPr>
        <w:widowControl/>
        <w:tabs>
          <w:tab w:val="left" w:pos="946"/>
        </w:tabs>
        <w:spacing w:line="360" w:lineRule="auto"/>
        <w:ind w:left="1" w:leftChars="-95" w:right="210" w:rightChars="100" w:hanging="200" w:hangingChars="95"/>
        <w:contextualSpacing/>
        <w:jc w:val="left"/>
        <w:rPr>
          <w:rFonts w:hint="eastAsia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5.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配备</w:t>
      </w:r>
      <w:r>
        <w:rPr>
          <w:rFonts w:hint="eastAsia"/>
          <w:b/>
          <w:bCs/>
        </w:rPr>
        <w:t>粘弹性成像</w:t>
      </w:r>
      <w:r>
        <w:rPr>
          <w:rFonts w:hint="eastAsia"/>
          <w:b/>
          <w:bCs/>
          <w:lang w:eastAsia="zh-CN"/>
        </w:rPr>
        <w:t>：</w:t>
      </w:r>
    </w:p>
    <w:p w14:paraId="6FCCBD64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支持腹部粘度系数和频散系数测量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支持浅表粘度系数和频散系数测量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支持实时粘弹性成像、剪切波弹性成像、及二维成像上下左右多种模式混合显示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粘性图谱≥8 档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支持多参数成像，可同屏实时进行粘弹性，剪切波弹性和声衰减成像</w:t>
      </w:r>
    </w:p>
    <w:p w14:paraId="49B69FB5">
      <w:pPr>
        <w:widowControl/>
        <w:tabs>
          <w:tab w:val="left" w:pos="946"/>
        </w:tabs>
        <w:spacing w:line="360" w:lineRule="auto"/>
        <w:ind w:left="1" w:leftChars="-95" w:right="210" w:rightChars="100" w:hanging="200" w:hangingChars="95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 xml:space="preserve">5.6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多</w:t>
      </w:r>
      <w:r>
        <w:rPr>
          <w:rFonts w:hint="eastAsia"/>
          <w:b/>
          <w:bCs/>
          <w:lang w:eastAsia="zh-CN"/>
        </w:rPr>
        <w:t>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联合分析功能</w:t>
      </w:r>
    </w:p>
    <w:p w14:paraId="3293F57C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5.6.1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支持不同成像技术实时的，同一切面同屏诊断和联合定量分析。</w:t>
      </w:r>
    </w:p>
    <w:p w14:paraId="656353E1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default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5.6.2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可联合分析：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同屏显示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应变弹性，剪切波弹性，粘弹性，声衰减，肝纹理，声速值等多个参数</w:t>
      </w:r>
    </w:p>
    <w:p w14:paraId="38A5ECB0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5.6.3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支持显示多参数分级参考及多参数分级雷达图。</w:t>
      </w:r>
    </w:p>
    <w:p w14:paraId="2ABD4FC7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5.6.4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支持造影灌注图像与剪切波弹性图像同一切面同屏显示， 应用于微循环灌注和弹性联合评估和分析。</w:t>
      </w:r>
    </w:p>
    <w:p w14:paraId="2DABD9ED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六、测量分析和报告</w:t>
      </w:r>
    </w:p>
    <w:p w14:paraId="7C7483F8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6.1全科测量包，</w:t>
      </w:r>
    </w:p>
    <w:p w14:paraId="5A1E7BBC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血管内中膜自动测量技术，测量数据至少包括最大值、最小值、平均值、标准差、ROI长度、测量长度及质量指标，具有IMT分析评估曲线（提供测量数值及分析评估曲线的证明图片）</w:t>
      </w:r>
    </w:p>
    <w:p w14:paraId="34089AC9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*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血管内中膜自动实时测量功能，无需冻结图像，即可实时自动获取及更新6组IMT内膜厚度值，测量精度最小可达20um（提供最小精度20um的证明图片）</w:t>
      </w:r>
    </w:p>
    <w:p w14:paraId="431705E6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6.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自动工作流协议（非预设条件），检查过程中可根据定义的协议自动切换图像模式，自动标记体标示意图，自动注释等，节省操作时间。操作协议可用户自定义，并可支持导出协议到其他机器上使用，有利于规范化管理。</w:t>
      </w:r>
      <w:r>
        <w:rPr>
          <w:rFonts w:hint="eastAsia" w:ascii="宋体" w:hAnsi="宋体" w:eastAsia="宋体" w:cs="宋体"/>
          <w:color w:val="FF0000"/>
          <w:kern w:val="0"/>
          <w:sz w:val="21"/>
          <w:szCs w:val="21"/>
        </w:rPr>
        <w:tab/>
      </w:r>
    </w:p>
    <w:p w14:paraId="021F0A65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七 、电影回放、原始数据处理和检查存储管理系统</w:t>
      </w:r>
    </w:p>
    <w:p w14:paraId="1DDE98C0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7.1电影回放所有模式下可用，支持手动、自动回放，支持4D 电影回放</w:t>
      </w:r>
    </w:p>
    <w:p w14:paraId="348D5E96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7.2原始数据处理，最大可进行32项参数调节（包括B模式10种、M型模式6种、彩色模式7种、PW模式9种）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在检查的同时进行同步存储图像信息至U盘记录，可以在您不中断扫查、保持检查连续性的同时，进行大容量、快速的数据备份。</w:t>
      </w:r>
    </w:p>
    <w:p w14:paraId="556C9FC2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7.3内置双硬盘设计（非外接，包括固态硬盘≥120GB和机械硬盘≥1TB），两个硬盘独立运行</w:t>
      </w:r>
    </w:p>
    <w:p w14:paraId="25C80C2B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八、系统技术参数及要求</w:t>
      </w:r>
    </w:p>
    <w:p w14:paraId="5140409C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8.1.二维灰阶模式</w:t>
      </w:r>
    </w:p>
    <w:p w14:paraId="0ACAFE04">
      <w:pPr>
        <w:widowControl/>
        <w:tabs>
          <w:tab w:val="left" w:pos="946"/>
        </w:tabs>
        <w:spacing w:line="360" w:lineRule="auto"/>
        <w:ind w:right="210" w:rightChars="100" w:firstLine="210" w:firstLine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1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最大显示深度:≥40cm</w:t>
      </w:r>
    </w:p>
    <w:p w14:paraId="434D7D13">
      <w:pPr>
        <w:widowControl/>
        <w:tabs>
          <w:tab w:val="left" w:pos="946"/>
        </w:tabs>
        <w:spacing w:line="360" w:lineRule="auto"/>
        <w:ind w:right="210" w:rightChars="100" w:firstLine="210" w:firstLine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2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动态范围：30-260dB</w:t>
      </w:r>
    </w:p>
    <w:p w14:paraId="4E73DE37">
      <w:pPr>
        <w:widowControl/>
        <w:tabs>
          <w:tab w:val="left" w:pos="946"/>
        </w:tabs>
        <w:spacing w:line="360" w:lineRule="auto"/>
        <w:ind w:right="210" w:rightChars="100" w:firstLine="210" w:firstLine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TGC: ≥8段</w:t>
      </w:r>
    </w:p>
    <w:p w14:paraId="20A3CFC5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8.1.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4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LGC: ≥8段</w:t>
      </w:r>
    </w:p>
    <w:p w14:paraId="4D4E7EAA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 xml:space="preserve">  8.1.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5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腔内探头扫描角度:≥200度</w:t>
      </w:r>
    </w:p>
    <w:p w14:paraId="33A93962">
      <w:pPr>
        <w:widowControl/>
        <w:tabs>
          <w:tab w:val="left" w:pos="946"/>
        </w:tabs>
        <w:spacing w:line="360" w:lineRule="auto"/>
        <w:ind w:right="210" w:rightChars="100" w:firstLine="210" w:firstLine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8.1.6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电影回放：灰阶图像回放≥3000幅、回放时间≥100秒</w:t>
      </w:r>
    </w:p>
    <w:p w14:paraId="7018A9D6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8.2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彩色多普勒成像</w:t>
      </w:r>
    </w:p>
    <w:p w14:paraId="27437B84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8.2.1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包括速度、速度方差、能量、方向能量显示等</w:t>
      </w:r>
    </w:p>
    <w:p w14:paraId="51A08308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8.2.2 取样框偏转: ≥±30度（线阵探头）</w:t>
      </w:r>
    </w:p>
    <w:p w14:paraId="764303E4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8.2.3支持B/C 同宽</w:t>
      </w:r>
    </w:p>
    <w:p w14:paraId="3C556CCF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8.3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频谱多普勒模式</w:t>
      </w:r>
    </w:p>
    <w:p w14:paraId="49731E6D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8.3.1 最大速度: ≥8.60m/s（连续多普勒速度: ≥35m/s）</w:t>
      </w:r>
    </w:p>
    <w:p w14:paraId="266B7695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8.3.2 最小速度: ≤1 mm /s（非噪声信号）</w:t>
      </w:r>
    </w:p>
    <w:p w14:paraId="27B43B30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8.3.3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取样容积: 0.5-30mm ，支持所有探头（提供0.5mm和30mm取样框的证明图片）</w:t>
      </w:r>
    </w:p>
    <w:p w14:paraId="1F6F3535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8.3.4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偏转角度: ≥±30度 （线阵探头）</w:t>
      </w:r>
    </w:p>
    <w:p w14:paraId="648FBB88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九、连通性要求</w:t>
      </w:r>
    </w:p>
    <w:p w14:paraId="15CCBAD2">
      <w:pPr>
        <w:widowControl/>
        <w:tabs>
          <w:tab w:val="left" w:pos="946"/>
        </w:tabs>
        <w:spacing w:line="360" w:lineRule="auto"/>
        <w:ind w:right="210" w:rightChars="100"/>
        <w:contextualSpacing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9.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具有远程图像通讯功能</w:t>
      </w:r>
    </w:p>
    <w:p w14:paraId="3D5DDC05">
      <w:pPr>
        <w:widowControl/>
        <w:tabs>
          <w:tab w:val="left" w:pos="946"/>
        </w:tabs>
        <w:spacing w:line="360" w:lineRule="auto"/>
        <w:ind w:right="-313" w:rightChars="-149"/>
        <w:contextualSpacing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超声机器内同时具有手机扫二维码和输入账号密码两种登录功能，可进行将静态和动态图像发送到指定的个体账户和群账户，手机和电脑等终端随时随地可以查看，并可以在手机和电脑端进行添加备注</w:t>
      </w:r>
    </w:p>
    <w:p w14:paraId="6AD43D5B">
      <w:pPr>
        <w:widowControl/>
        <w:tabs>
          <w:tab w:val="left" w:pos="946"/>
        </w:tabs>
        <w:spacing w:line="360" w:lineRule="auto"/>
        <w:ind w:right="-512" w:rightChars="-244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9.2 手机或者平板移动终端可下载超声同品牌 APP，通过 APP，连接无线网络可直接从机器传输静态图像和动态视频到移动终端，医生可通过手机或者电脑进行同时查看；另一方面配备会诊终端系统1套/台（采用高集成化设计，包含内置超声采集卡，前后摄像头，麦克风和扬声器，支持3G/4G/5G蜂窝数据流量网络连接；支持Wi-Fi），可以通过该配备会诊系统设备实时将超声图像、操作手法、音频进行实时传输到手机或者平板电脑等终端系统，可进行实时会诊和教学</w:t>
      </w:r>
    </w:p>
    <w:p w14:paraId="3E80EA83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十、探头规格</w:t>
      </w:r>
    </w:p>
    <w:p w14:paraId="11C56855">
      <w:pPr>
        <w:widowControl/>
        <w:tabs>
          <w:tab w:val="left" w:pos="946"/>
        </w:tabs>
        <w:spacing w:line="360" w:lineRule="auto"/>
        <w:ind w:left="0" w:leftChars="0" w:right="0" w:rightChars="0" w:firstLine="0" w:firstLineChars="0"/>
        <w:contextualSpacing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0.1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探头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配置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：</w:t>
      </w:r>
    </w:p>
    <w:p w14:paraId="49812770">
      <w:pPr>
        <w:widowControl/>
        <w:tabs>
          <w:tab w:val="left" w:pos="946"/>
        </w:tabs>
        <w:spacing w:line="360" w:lineRule="auto"/>
        <w:ind w:right="-512" w:rightChars="-244"/>
        <w:contextualSpacing/>
        <w:jc w:val="left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支持单晶体凸阵探头、</w:t>
      </w:r>
      <w:r>
        <w:rPr>
          <w:rFonts w:hint="eastAsia"/>
          <w:lang w:val="en-US" w:eastAsia="zh-CN"/>
        </w:rPr>
        <w:t>单晶体相控阵</w:t>
      </w:r>
      <w:r>
        <w:rPr>
          <w:rFonts w:hint="eastAsia"/>
        </w:rPr>
        <w:t>探头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高频矩阵线阵探头、单晶体腔内探头、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  <w:t>一线一凸双平面探头</w:t>
      </w:r>
      <w:bookmarkStart w:id="0" w:name="_GoBack"/>
      <w:bookmarkEnd w:id="0"/>
    </w:p>
    <w:p w14:paraId="34263004">
      <w:pPr>
        <w:widowControl/>
        <w:tabs>
          <w:tab w:val="left" w:pos="946"/>
        </w:tabs>
        <w:spacing w:line="360" w:lineRule="auto"/>
        <w:ind w:left="0" w:leftChars="0" w:right="0" w:rightChars="0" w:firstLine="0" w:firstLineChars="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10.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2 探头频率：</w:t>
      </w:r>
    </w:p>
    <w:p w14:paraId="44F99E8E">
      <w:pPr>
        <w:widowControl/>
        <w:tabs>
          <w:tab w:val="left" w:pos="946"/>
        </w:tabs>
        <w:spacing w:line="360" w:lineRule="auto"/>
        <w:ind w:right="0" w:rightChars="0" w:firstLine="420" w:firstLineChars="200"/>
        <w:contextualSpacing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单晶体凸阵探头频率：1.2-6.0MHz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/>
          <w:lang w:val="en-US" w:eastAsia="zh-CN"/>
        </w:rPr>
        <w:t>单晶体相控阵</w:t>
      </w:r>
      <w:r>
        <w:rPr>
          <w:rFonts w:hint="eastAsia"/>
        </w:rPr>
        <w:t>探头频率：</w:t>
      </w:r>
      <w:r>
        <w:rPr>
          <w:rFonts w:hint="eastAsia"/>
          <w:lang w:val="en-US" w:eastAsia="zh-CN"/>
        </w:rPr>
        <w:t>1.5</w:t>
      </w:r>
      <w:r>
        <w:rPr>
          <w:rFonts w:hint="eastAsia"/>
        </w:rPr>
        <w:t>-4.0MHZ</w:t>
      </w:r>
    </w:p>
    <w:p w14:paraId="089D808B">
      <w:pPr>
        <w:widowControl/>
        <w:tabs>
          <w:tab w:val="left" w:pos="946"/>
        </w:tabs>
        <w:spacing w:line="360" w:lineRule="auto"/>
        <w:ind w:right="0" w:rightChars="0" w:firstLine="420" w:firstLineChars="2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高频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线阵探头频率：4.0-1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.0MHz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单晶体腔内探头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：2.0-9.0MHz</w:t>
      </w:r>
    </w:p>
    <w:p w14:paraId="1F967A79">
      <w:pPr>
        <w:widowControl/>
        <w:tabs>
          <w:tab w:val="left" w:pos="946"/>
        </w:tabs>
        <w:spacing w:line="360" w:lineRule="auto"/>
        <w:ind w:right="0" w:rightChars="0" w:firstLine="420" w:firstLineChars="2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>一线一凸双平面探头频率：3.5-9.5MHz （凸阵），3.5-12.5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-SA"/>
        </w:rPr>
        <w:t>MHz（线阵）。</w:t>
      </w:r>
    </w:p>
    <w:p w14:paraId="41E6E667">
      <w:pPr>
        <w:widowControl/>
        <w:tabs>
          <w:tab w:val="left" w:pos="946"/>
        </w:tabs>
        <w:spacing w:line="360" w:lineRule="auto"/>
        <w:ind w:left="2" w:leftChars="-200" w:right="0" w:rightChars="0" w:hanging="422" w:hangingChars="200"/>
        <w:contextualSpacing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/>
        </w:rPr>
        <w:t>十一 、外设和附件及其他要求</w:t>
      </w:r>
    </w:p>
    <w:p w14:paraId="6C4510AB">
      <w:pPr>
        <w:widowControl/>
        <w:tabs>
          <w:tab w:val="left" w:pos="946"/>
        </w:tabs>
        <w:spacing w:line="360" w:lineRule="auto"/>
        <w:ind w:left="210" w:leftChars="100" w:right="210" w:rightChars="100"/>
        <w:contextualSpacing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11.1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耦合剂加热器，支持实体按键开关，温度多级可调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c3YjAyZjYzYjI1OWZkZTgwOWUxMjZiYmExMzUyMTcifQ=="/>
  </w:docVars>
  <w:rsids>
    <w:rsidRoot w:val="00A2386E"/>
    <w:rsid w:val="00041A18"/>
    <w:rsid w:val="00053895"/>
    <w:rsid w:val="00533110"/>
    <w:rsid w:val="009E4D24"/>
    <w:rsid w:val="00A2386E"/>
    <w:rsid w:val="05104F30"/>
    <w:rsid w:val="090B2D6C"/>
    <w:rsid w:val="14826268"/>
    <w:rsid w:val="163634D4"/>
    <w:rsid w:val="17C57205"/>
    <w:rsid w:val="1A7B71B1"/>
    <w:rsid w:val="1D352737"/>
    <w:rsid w:val="1ECF44C6"/>
    <w:rsid w:val="22D402FC"/>
    <w:rsid w:val="24857B00"/>
    <w:rsid w:val="254E4396"/>
    <w:rsid w:val="29233D8C"/>
    <w:rsid w:val="327D42B0"/>
    <w:rsid w:val="34117602"/>
    <w:rsid w:val="47AC28C4"/>
    <w:rsid w:val="48BB25F1"/>
    <w:rsid w:val="4A6538E3"/>
    <w:rsid w:val="4B1E17BC"/>
    <w:rsid w:val="4CB3475C"/>
    <w:rsid w:val="5A6133BE"/>
    <w:rsid w:val="5B8B705E"/>
    <w:rsid w:val="5DCC37BA"/>
    <w:rsid w:val="70131129"/>
    <w:rsid w:val="73B250BD"/>
    <w:rsid w:val="75D02272"/>
    <w:rsid w:val="7B56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3160</Words>
  <Characters>3571</Characters>
  <DocSecurity>0</DocSecurity>
  <Lines>44</Lines>
  <Paragraphs>12</Paragraphs>
  <ScaleCrop>false</ScaleCrop>
  <LinksUpToDate>false</LinksUpToDate>
  <CharactersWithSpaces>3638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2023-11-17T13:11:00Z</dcterms:created>
  <dcterms:modified xsi:type="dcterms:W3CDTF">2024-09-06T02:09:59Z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BBCE0CDAF30B4C2A847D765C05F0A4FE_13</vt:lpwstr>
  </property>
</Properties>
</file>