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0C38D">
      <w:pPr>
        <w:pStyle w:val="6"/>
        <w:numPr>
          <w:numId w:val="0"/>
        </w:numPr>
        <w:ind w:leftChars="0"/>
        <w:jc w:val="center"/>
        <w:rPr>
          <w:rFonts w:hint="default"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lang w:val="en-US" w:eastAsia="zh-CN"/>
        </w:rPr>
        <w:t>移动DR技术参数</w:t>
      </w:r>
      <w:bookmarkStart w:id="0" w:name="_GoBack"/>
      <w:bookmarkEnd w:id="0"/>
    </w:p>
    <w:p w14:paraId="5C26BA65">
      <w:pPr>
        <w:pStyle w:val="6"/>
        <w:numPr>
          <w:ilvl w:val="0"/>
          <w:numId w:val="1"/>
        </w:numPr>
        <w:ind w:firstLineChars="0"/>
        <w:rPr>
          <w:rFonts w:ascii="微软雅黑" w:hAnsi="微软雅黑" w:eastAsia="微软雅黑" w:cs="Arial"/>
          <w:color w:val="000000"/>
          <w:kern w:val="0"/>
          <w:szCs w:val="21"/>
        </w:rPr>
      </w:pPr>
      <w:r>
        <w:rPr>
          <w:rFonts w:hint="eastAsia" w:ascii="微软雅黑" w:hAnsi="微软雅黑" w:eastAsia="微软雅黑" w:cs="Arial"/>
          <w:color w:val="000000"/>
          <w:kern w:val="0"/>
          <w:szCs w:val="21"/>
        </w:rPr>
        <w:t>功能要求</w:t>
      </w:r>
    </w:p>
    <w:p w14:paraId="3B2BABB7">
      <w:pPr>
        <w:pStyle w:val="6"/>
        <w:ind w:left="360" w:firstLine="0" w:firstLineChars="0"/>
        <w:rPr>
          <w:rFonts w:ascii="微软雅黑" w:hAnsi="微软雅黑" w:eastAsia="微软雅黑" w:cs="Arial"/>
          <w:color w:val="000000"/>
          <w:kern w:val="0"/>
          <w:szCs w:val="21"/>
        </w:rPr>
      </w:pPr>
      <w:r>
        <w:rPr>
          <w:rFonts w:hint="eastAsia" w:ascii="微软雅黑" w:hAnsi="微软雅黑" w:eastAsia="微软雅黑" w:cs="Arial"/>
          <w:color w:val="000000"/>
          <w:kern w:val="0"/>
          <w:szCs w:val="21"/>
        </w:rPr>
        <w:t>用于通过X射线对人体骨骼、头颅、胸部、腹部、四肢及其他身体部位进行检查和观察静态X射线摄影图像。可对患者进行坐位、站位或者卧位的图像采集操作。</w:t>
      </w:r>
    </w:p>
    <w:p w14:paraId="659E899E">
      <w:pPr>
        <w:pStyle w:val="6"/>
        <w:numPr>
          <w:ilvl w:val="0"/>
          <w:numId w:val="1"/>
        </w:numPr>
        <w:ind w:firstLineChars="0"/>
        <w:rPr>
          <w:rFonts w:ascii="微软雅黑" w:hAnsi="微软雅黑" w:eastAsia="微软雅黑" w:cs="Arial"/>
          <w:color w:val="000000"/>
          <w:kern w:val="0"/>
          <w:szCs w:val="21"/>
        </w:rPr>
      </w:pPr>
      <w:r>
        <w:rPr>
          <w:rFonts w:hint="eastAsia" w:ascii="微软雅黑" w:hAnsi="微软雅黑" w:eastAsia="微软雅黑" w:cs="Arial"/>
          <w:color w:val="000000"/>
          <w:kern w:val="0"/>
          <w:szCs w:val="21"/>
        </w:rPr>
        <w:t>主要技术规格和要求</w:t>
      </w:r>
    </w:p>
    <w:tbl>
      <w:tblPr>
        <w:tblStyle w:val="4"/>
        <w:tblW w:w="8218" w:type="dxa"/>
        <w:tblInd w:w="0" w:type="dxa"/>
        <w:shd w:val="clear" w:color="auto" w:fill="auto"/>
        <w:tblLayout w:type="fixed"/>
        <w:tblCellMar>
          <w:top w:w="0" w:type="dxa"/>
          <w:left w:w="0" w:type="dxa"/>
          <w:bottom w:w="0" w:type="dxa"/>
          <w:right w:w="0" w:type="dxa"/>
        </w:tblCellMar>
      </w:tblPr>
      <w:tblGrid>
        <w:gridCol w:w="1080"/>
        <w:gridCol w:w="7138"/>
      </w:tblGrid>
      <w:tr w14:paraId="05DD63B1">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9E1F2"/>
            <w:tcMar>
              <w:top w:w="15" w:type="dxa"/>
              <w:left w:w="15" w:type="dxa"/>
              <w:right w:w="15" w:type="dxa"/>
            </w:tcMar>
            <w:vAlign w:val="center"/>
          </w:tcPr>
          <w:p w14:paraId="12F1D577">
            <w:pPr>
              <w:keepNext w:val="0"/>
              <w:keepLines w:val="0"/>
              <w:widowControl/>
              <w:suppressLineNumbers w:val="0"/>
              <w:jc w:val="center"/>
              <w:textAlignment w:val="center"/>
              <w:rPr>
                <w:rFonts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2.1</w:t>
            </w:r>
          </w:p>
        </w:tc>
        <w:tc>
          <w:tcPr>
            <w:tcW w:w="7138" w:type="dxa"/>
            <w:tcBorders>
              <w:top w:val="single" w:color="000000" w:sz="4" w:space="0"/>
              <w:left w:val="single" w:color="000000" w:sz="4" w:space="0"/>
              <w:bottom w:val="single" w:color="000000" w:sz="4" w:space="0"/>
              <w:right w:val="single" w:color="000000" w:sz="4" w:space="0"/>
            </w:tcBorders>
            <w:shd w:val="clear" w:color="auto" w:fill="D9E1F2"/>
            <w:tcMar>
              <w:top w:w="15" w:type="dxa"/>
              <w:left w:w="15" w:type="dxa"/>
              <w:right w:w="15" w:type="dxa"/>
            </w:tcMar>
            <w:vAlign w:val="center"/>
          </w:tcPr>
          <w:p w14:paraId="70501BE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高压发生器</w:t>
            </w:r>
          </w:p>
        </w:tc>
      </w:tr>
      <w:tr w14:paraId="511DAF86">
        <w:tblPrEx>
          <w:shd w:val="clear" w:color="auto" w:fill="auto"/>
          <w:tblCellMar>
            <w:top w:w="0" w:type="dxa"/>
            <w:left w:w="0" w:type="dxa"/>
            <w:bottom w:w="0" w:type="dxa"/>
            <w:right w:w="0"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C114F">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2.1.1</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993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发生器功率：≥50kW</w:t>
            </w:r>
          </w:p>
        </w:tc>
      </w:tr>
      <w:tr w14:paraId="0D495F00">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7FB76">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2.1.2</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5B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最高管电压：≥150kV</w:t>
            </w:r>
          </w:p>
        </w:tc>
      </w:tr>
      <w:tr w14:paraId="45DCD734">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9F466">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2.1.3</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545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最短曝光时间：≤1ms</w:t>
            </w:r>
          </w:p>
        </w:tc>
      </w:tr>
      <w:tr w14:paraId="04E8050A">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A75B9">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▲2.1.4</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B98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最大管电流：≥630mA</w:t>
            </w:r>
          </w:p>
        </w:tc>
      </w:tr>
      <w:tr w14:paraId="0118C494">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31DBD">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2.1.5</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22E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最大时间电流积：≥300mAs</w:t>
            </w:r>
          </w:p>
        </w:tc>
      </w:tr>
      <w:tr w14:paraId="4B312228">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AD6F0">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2.1.6</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81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逆变频率：≥450kHz</w:t>
            </w:r>
          </w:p>
        </w:tc>
      </w:tr>
      <w:tr w14:paraId="5D14E2FC">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9E1F2"/>
            <w:tcMar>
              <w:top w:w="15" w:type="dxa"/>
              <w:left w:w="15" w:type="dxa"/>
              <w:right w:w="15" w:type="dxa"/>
            </w:tcMar>
            <w:vAlign w:val="center"/>
          </w:tcPr>
          <w:p w14:paraId="7C9B9E96">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2.2</w:t>
            </w:r>
          </w:p>
        </w:tc>
        <w:tc>
          <w:tcPr>
            <w:tcW w:w="7138" w:type="dxa"/>
            <w:tcBorders>
              <w:top w:val="single" w:color="000000" w:sz="4" w:space="0"/>
              <w:left w:val="single" w:color="000000" w:sz="4" w:space="0"/>
              <w:bottom w:val="single" w:color="000000" w:sz="4" w:space="0"/>
              <w:right w:val="single" w:color="000000" w:sz="4" w:space="0"/>
            </w:tcBorders>
            <w:shd w:val="clear" w:color="auto" w:fill="D9E1F2"/>
            <w:tcMar>
              <w:top w:w="15" w:type="dxa"/>
              <w:left w:w="15" w:type="dxa"/>
              <w:right w:w="15" w:type="dxa"/>
            </w:tcMar>
            <w:vAlign w:val="center"/>
          </w:tcPr>
          <w:p w14:paraId="77D37A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X线球管</w:t>
            </w:r>
          </w:p>
        </w:tc>
      </w:tr>
      <w:tr w14:paraId="300993EB">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282F1">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2.2.1</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6E3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阳极靶角≤13°</w:t>
            </w:r>
          </w:p>
        </w:tc>
      </w:tr>
      <w:tr w14:paraId="7C8034F6">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5D37B">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2.2.2</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06E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双焦点球管，大焦点尺寸≤1.2mm</w:t>
            </w:r>
          </w:p>
        </w:tc>
      </w:tr>
      <w:tr w14:paraId="133D4195">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CD1E">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★2.2.3</w:t>
            </w:r>
          </w:p>
        </w:tc>
        <w:tc>
          <w:tcPr>
            <w:tcW w:w="7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4C22">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阳极热容量≥300kHU</w:t>
            </w:r>
          </w:p>
        </w:tc>
      </w:tr>
      <w:tr w14:paraId="6A75FAC1">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6F3E">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2.2.4</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C0A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考虑球管散热性能及稳定性，不接受组合式机头的结构</w:t>
            </w:r>
          </w:p>
        </w:tc>
      </w:tr>
      <w:tr w14:paraId="43627A95">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9E1F2"/>
            <w:tcMar>
              <w:top w:w="15" w:type="dxa"/>
              <w:left w:w="15" w:type="dxa"/>
              <w:right w:w="15" w:type="dxa"/>
            </w:tcMar>
            <w:vAlign w:val="center"/>
          </w:tcPr>
          <w:p w14:paraId="22DA6A26">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w:t>
            </w:r>
          </w:p>
        </w:tc>
        <w:tc>
          <w:tcPr>
            <w:tcW w:w="7138" w:type="dxa"/>
            <w:tcBorders>
              <w:top w:val="single" w:color="000000" w:sz="4" w:space="0"/>
              <w:left w:val="single" w:color="000000" w:sz="4" w:space="0"/>
              <w:bottom w:val="single" w:color="000000" w:sz="4" w:space="0"/>
              <w:right w:val="single" w:color="000000" w:sz="4" w:space="0"/>
            </w:tcBorders>
            <w:shd w:val="clear" w:color="auto" w:fill="D9E1F2"/>
            <w:tcMar>
              <w:top w:w="15" w:type="dxa"/>
              <w:left w:w="15" w:type="dxa"/>
              <w:right w:w="15" w:type="dxa"/>
            </w:tcMar>
            <w:vAlign w:val="center"/>
          </w:tcPr>
          <w:p w14:paraId="086CEC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机械装置</w:t>
            </w:r>
          </w:p>
        </w:tc>
      </w:tr>
      <w:tr w14:paraId="6D1C9B22">
        <w:tblPrEx>
          <w:shd w:val="clear" w:color="auto" w:fill="auto"/>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62B75">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2.3.1</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44C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机体移动方式：电助力和手动，可电助力推行，并可在整机亏电时，可手动推行到充电位置</w:t>
            </w:r>
          </w:p>
        </w:tc>
      </w:tr>
      <w:tr w14:paraId="25CF29CE">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24544">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2.3.2</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CF9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电池供电方式：锂电池供电</w:t>
            </w:r>
          </w:p>
        </w:tc>
      </w:tr>
      <w:tr w14:paraId="124CE4D0">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10BFE">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2.3.3</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7275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电池指示灯：配备</w:t>
            </w:r>
          </w:p>
        </w:tc>
      </w:tr>
      <w:tr w14:paraId="31804DCF">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02137">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▲2.3.4</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684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蓄电池完全充电时间≤4h</w:t>
            </w:r>
          </w:p>
        </w:tc>
      </w:tr>
      <w:tr w14:paraId="5769C21B">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4F29F">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2.3.5</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0B9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X射线管组件绕垂直轴旋转角（RVA）：≥-328°～+328°</w:t>
            </w:r>
          </w:p>
        </w:tc>
      </w:tr>
      <w:tr w14:paraId="3158A68E">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86BF3">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2.3.6</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94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X射线管组件绕水平轴旋转角（RHA）：≥-180°~+180°</w:t>
            </w:r>
          </w:p>
        </w:tc>
      </w:tr>
      <w:tr w14:paraId="1229F818">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65B24">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2.3.7</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08A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束光器旋转：≥-100°~+100°</w:t>
            </w:r>
          </w:p>
        </w:tc>
      </w:tr>
      <w:tr w14:paraId="71D018A2">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55340">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2.3.8</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4FF4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X线管沿水平轴向内、向外旋转转角：≥-30°~+90°</w:t>
            </w:r>
          </w:p>
        </w:tc>
      </w:tr>
      <w:tr w14:paraId="255F0762">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F0E149">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▲2.3.9</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7B6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立柱升降运动范围：≥1400mm</w:t>
            </w:r>
          </w:p>
        </w:tc>
      </w:tr>
      <w:tr w14:paraId="7E3FCAD7">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EAEFB">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2.3.10</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7330C">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000000"/>
                <w:kern w:val="0"/>
                <w:sz w:val="24"/>
                <w:szCs w:val="24"/>
                <w:u w:val="none"/>
                <w:lang w:val="en-US" w:eastAsia="zh-CN" w:bidi="ar"/>
              </w:rPr>
              <w:t>臂伸展距离：≥670mm</w:t>
            </w:r>
          </w:p>
        </w:tc>
      </w:tr>
      <w:tr w14:paraId="177F0FD9">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4ADBE">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▲2.3.11</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BEB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X线管中心距地最小距离≤550mm</w:t>
            </w:r>
          </w:p>
        </w:tc>
      </w:tr>
      <w:tr w14:paraId="25692957">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3FCA7">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2.3.12</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A85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X线管中心距立柱最大距离≥1275mm</w:t>
            </w:r>
          </w:p>
        </w:tc>
      </w:tr>
      <w:tr w14:paraId="0FC61CA9">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F7E95">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2.3.13</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870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延时曝光调试功能：配备</w:t>
            </w:r>
          </w:p>
        </w:tc>
      </w:tr>
      <w:tr w14:paraId="427C1120">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69008">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2.3.14</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840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具备无线曝光功能，最大距离：≥10米</w:t>
            </w:r>
          </w:p>
        </w:tc>
      </w:tr>
      <w:tr w14:paraId="28910D3A">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3A3A40">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2.3.15</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D8E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支持球管侧方控制机体运动功能</w:t>
            </w:r>
          </w:p>
        </w:tc>
      </w:tr>
      <w:tr w14:paraId="00B8BB8C">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DEFC5">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▲2.3.16</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2C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配备有前方障碍雷达探测灯光预警功能和前方碰撞停止运动功能。</w:t>
            </w:r>
          </w:p>
        </w:tc>
      </w:tr>
      <w:tr w14:paraId="4EF53AD3">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6FEEB">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2.3.17</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A102D">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000000"/>
                <w:kern w:val="0"/>
                <w:sz w:val="24"/>
                <w:szCs w:val="24"/>
                <w:u w:val="none"/>
                <w:lang w:val="en-US" w:eastAsia="zh-CN" w:bidi="ar"/>
              </w:rPr>
              <w:t>机身宽度：≤550mm</w:t>
            </w:r>
          </w:p>
        </w:tc>
      </w:tr>
      <w:tr w14:paraId="27D707A0">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B7B7A">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2.3.18</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F28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机身高度：≤1800mm</w:t>
            </w:r>
          </w:p>
        </w:tc>
      </w:tr>
      <w:tr w14:paraId="640189E2">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451B2">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▲2.3.19</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59D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球管焦点距地最大距离：≥2250mm</w:t>
            </w:r>
          </w:p>
        </w:tc>
      </w:tr>
      <w:tr w14:paraId="1021124B">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655EE">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★2.3.20</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515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束光器具备前后两面同时调节功能。</w:t>
            </w:r>
          </w:p>
        </w:tc>
      </w:tr>
      <w:tr w14:paraId="3752D8BC">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EA2B9">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2.3.21</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2D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束光器具备控制机身前进、后退功能</w:t>
            </w:r>
          </w:p>
        </w:tc>
      </w:tr>
      <w:tr w14:paraId="5E7A2989">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4B187">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▲2.3.22</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5FF9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遥控器具备机身运动控制功能，并且具备前进、后退、转向、点动功能。</w:t>
            </w:r>
          </w:p>
        </w:tc>
      </w:tr>
      <w:tr w14:paraId="29D506C5">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4DEBB0">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2.3.23</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CC0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整机电池组能够同时支持机器移动和曝光控制所需电力。</w:t>
            </w:r>
          </w:p>
        </w:tc>
      </w:tr>
      <w:tr w14:paraId="1443C7C1">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CD67D">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▲2.3.24</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2722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主机脚轮具备防缠绕设计，可防止卷入线缆、毛发、纤维织物等细小物体</w:t>
            </w:r>
          </w:p>
        </w:tc>
      </w:tr>
      <w:tr w14:paraId="2434E9F8">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1D0A3">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2.3.25</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310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充电线缆具备自动回收功能</w:t>
            </w:r>
          </w:p>
        </w:tc>
      </w:tr>
      <w:tr w14:paraId="0B3AF3BA">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D01E0">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▲2.3.26</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544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在亏电情况下，充电15分钟，可连续拍片≥80张，充满电情况下，可连续拍片≥600张（提供检测报告证明）</w:t>
            </w:r>
          </w:p>
        </w:tc>
      </w:tr>
      <w:tr w14:paraId="02F80A6C">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9E1F2"/>
            <w:tcMar>
              <w:top w:w="15" w:type="dxa"/>
              <w:left w:w="15" w:type="dxa"/>
              <w:right w:w="15" w:type="dxa"/>
            </w:tcMar>
            <w:vAlign w:val="center"/>
          </w:tcPr>
          <w:p w14:paraId="20F67CAC">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2.4</w:t>
            </w:r>
          </w:p>
        </w:tc>
        <w:tc>
          <w:tcPr>
            <w:tcW w:w="7138" w:type="dxa"/>
            <w:tcBorders>
              <w:top w:val="single" w:color="000000" w:sz="4" w:space="0"/>
              <w:left w:val="single" w:color="000000" w:sz="4" w:space="0"/>
              <w:bottom w:val="single" w:color="000000" w:sz="4" w:space="0"/>
              <w:right w:val="single" w:color="000000" w:sz="4" w:space="0"/>
            </w:tcBorders>
            <w:shd w:val="clear" w:color="auto" w:fill="D9E1F2"/>
            <w:tcMar>
              <w:top w:w="15" w:type="dxa"/>
              <w:left w:w="15" w:type="dxa"/>
              <w:right w:w="15" w:type="dxa"/>
            </w:tcMar>
            <w:vAlign w:val="center"/>
          </w:tcPr>
          <w:p w14:paraId="76C408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平板探测器</w:t>
            </w:r>
          </w:p>
        </w:tc>
      </w:tr>
      <w:tr w14:paraId="12104E3A">
        <w:tblPrEx>
          <w:tblCellMar>
            <w:top w:w="0" w:type="dxa"/>
            <w:left w:w="0" w:type="dxa"/>
            <w:bottom w:w="0" w:type="dxa"/>
            <w:right w:w="0"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F4F61">
            <w:pPr>
              <w:keepNext w:val="0"/>
              <w:keepLines w:val="0"/>
              <w:widowControl/>
              <w:suppressLineNumbers w:val="0"/>
              <w:jc w:val="center"/>
              <w:textAlignment w:val="center"/>
              <w:rPr>
                <w:rFonts w:hint="eastAsia" w:ascii="微软雅黑" w:hAnsi="微软雅黑" w:eastAsia="微软雅黑" w:cs="微软雅黑"/>
                <w:b w:val="0"/>
                <w:bCs w:val="0"/>
                <w:i w:val="0"/>
                <w:color w:val="000000"/>
                <w:sz w:val="21"/>
                <w:szCs w:val="21"/>
                <w:u w:val="none"/>
              </w:rPr>
            </w:pPr>
            <w:r>
              <w:rPr>
                <w:rFonts w:hint="eastAsia" w:ascii="微软雅黑" w:hAnsi="微软雅黑" w:eastAsia="微软雅黑" w:cs="微软雅黑"/>
                <w:b w:val="0"/>
                <w:bCs w:val="0"/>
                <w:i w:val="0"/>
                <w:color w:val="000000"/>
                <w:kern w:val="0"/>
                <w:sz w:val="21"/>
                <w:szCs w:val="21"/>
                <w:u w:val="none"/>
                <w:lang w:val="en-US" w:eastAsia="zh-CN" w:bidi="ar"/>
              </w:rPr>
              <w:t>★2.4.1</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24F80">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碘化铯+非晶硅无线平板探测器，整板非拼接；无线平板探测器由DR整机制造商原厂统一制造并取得合法认证，非OEM产品（提供整机制造厂家单独的平板探测器及其影像系统注册证作为证明材料）</w:t>
            </w:r>
          </w:p>
        </w:tc>
      </w:tr>
      <w:tr w14:paraId="7DECEA3D">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1558">
            <w:pPr>
              <w:keepNext w:val="0"/>
              <w:keepLines w:val="0"/>
              <w:widowControl/>
              <w:suppressLineNumbers w:val="0"/>
              <w:jc w:val="center"/>
              <w:textAlignment w:val="center"/>
              <w:rPr>
                <w:rFonts w:hint="eastAsia" w:ascii="微软雅黑" w:hAnsi="微软雅黑" w:eastAsia="微软雅黑" w:cs="微软雅黑"/>
                <w:b w:val="0"/>
                <w:bCs w:val="0"/>
                <w:i w:val="0"/>
                <w:color w:val="000000"/>
                <w:sz w:val="21"/>
                <w:szCs w:val="21"/>
                <w:u w:val="none"/>
              </w:rPr>
            </w:pPr>
            <w:r>
              <w:rPr>
                <w:rFonts w:hint="eastAsia" w:ascii="微软雅黑" w:hAnsi="微软雅黑" w:eastAsia="微软雅黑" w:cs="微软雅黑"/>
                <w:b w:val="0"/>
                <w:bCs w:val="0"/>
                <w:i w:val="0"/>
                <w:color w:val="000000"/>
                <w:kern w:val="0"/>
                <w:sz w:val="21"/>
                <w:szCs w:val="21"/>
                <w:u w:val="none"/>
                <w:lang w:val="en-US" w:eastAsia="zh-CN" w:bidi="ar"/>
              </w:rPr>
              <w:t>▲2.4.2</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E66EB">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内嵌式在位充电和锁控技术，有效防止平板探测器丢失。</w:t>
            </w:r>
          </w:p>
        </w:tc>
      </w:tr>
      <w:tr w14:paraId="4DDE97C8">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388B6">
            <w:pPr>
              <w:keepNext w:val="0"/>
              <w:keepLines w:val="0"/>
              <w:widowControl/>
              <w:suppressLineNumbers w:val="0"/>
              <w:jc w:val="center"/>
              <w:textAlignment w:val="center"/>
              <w:rPr>
                <w:rFonts w:hint="eastAsia" w:ascii="微软雅黑" w:hAnsi="微软雅黑" w:eastAsia="微软雅黑" w:cs="微软雅黑"/>
                <w:b w:val="0"/>
                <w:bCs w:val="0"/>
                <w:i w:val="0"/>
                <w:color w:val="000000"/>
                <w:sz w:val="21"/>
                <w:szCs w:val="21"/>
                <w:u w:val="none"/>
              </w:rPr>
            </w:pPr>
            <w:r>
              <w:rPr>
                <w:rFonts w:hint="eastAsia" w:ascii="微软雅黑" w:hAnsi="微软雅黑" w:eastAsia="微软雅黑" w:cs="微软雅黑"/>
                <w:b w:val="0"/>
                <w:bCs w:val="0"/>
                <w:i w:val="0"/>
                <w:color w:val="000000"/>
                <w:kern w:val="0"/>
                <w:sz w:val="21"/>
                <w:szCs w:val="21"/>
                <w:u w:val="none"/>
                <w:lang w:val="en-US" w:eastAsia="zh-CN" w:bidi="ar"/>
              </w:rPr>
              <w:t>▲2.4.3</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0B869">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无线平板探测器可放置在系统主机内联机充电，不需要取出平板探测器用座充充电或抠取平板探测器电池的方式充电</w:t>
            </w:r>
          </w:p>
        </w:tc>
      </w:tr>
      <w:tr w14:paraId="09DEAB28">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60B34">
            <w:pPr>
              <w:keepNext w:val="0"/>
              <w:keepLines w:val="0"/>
              <w:widowControl/>
              <w:suppressLineNumbers w:val="0"/>
              <w:jc w:val="center"/>
              <w:textAlignment w:val="center"/>
              <w:rPr>
                <w:rFonts w:hint="eastAsia" w:ascii="微软雅黑" w:hAnsi="微软雅黑" w:eastAsia="微软雅黑" w:cs="微软雅黑"/>
                <w:b w:val="0"/>
                <w:bCs w:val="0"/>
                <w:i w:val="0"/>
                <w:color w:val="000000"/>
                <w:sz w:val="21"/>
                <w:szCs w:val="21"/>
                <w:u w:val="none"/>
              </w:rPr>
            </w:pPr>
            <w:r>
              <w:rPr>
                <w:rFonts w:hint="eastAsia" w:ascii="微软雅黑" w:hAnsi="微软雅黑" w:eastAsia="微软雅黑" w:cs="微软雅黑"/>
                <w:b w:val="0"/>
                <w:bCs w:val="0"/>
                <w:i w:val="0"/>
                <w:color w:val="000000"/>
                <w:kern w:val="0"/>
                <w:sz w:val="21"/>
                <w:szCs w:val="21"/>
                <w:u w:val="none"/>
                <w:lang w:val="en-US" w:eastAsia="zh-CN" w:bidi="ar"/>
              </w:rPr>
              <w:t>2.4.4</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E036">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影像传输方式：无线，</w:t>
            </w:r>
          </w:p>
        </w:tc>
      </w:tr>
      <w:tr w14:paraId="1F6B25AB">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B76E">
            <w:pPr>
              <w:keepNext w:val="0"/>
              <w:keepLines w:val="0"/>
              <w:widowControl/>
              <w:suppressLineNumbers w:val="0"/>
              <w:jc w:val="center"/>
              <w:textAlignment w:val="center"/>
              <w:rPr>
                <w:rFonts w:hint="eastAsia" w:ascii="微软雅黑" w:hAnsi="微软雅黑" w:eastAsia="微软雅黑" w:cs="微软雅黑"/>
                <w:b w:val="0"/>
                <w:bCs w:val="0"/>
                <w:i w:val="0"/>
                <w:color w:val="000000"/>
                <w:sz w:val="21"/>
                <w:szCs w:val="21"/>
                <w:u w:val="none"/>
              </w:rPr>
            </w:pPr>
            <w:r>
              <w:rPr>
                <w:rFonts w:hint="eastAsia" w:ascii="微软雅黑" w:hAnsi="微软雅黑" w:eastAsia="微软雅黑" w:cs="微软雅黑"/>
                <w:b w:val="0"/>
                <w:bCs w:val="0"/>
                <w:i w:val="0"/>
                <w:color w:val="000000"/>
                <w:kern w:val="0"/>
                <w:sz w:val="21"/>
                <w:szCs w:val="21"/>
                <w:u w:val="none"/>
                <w:lang w:val="en-US" w:eastAsia="zh-CN" w:bidi="ar"/>
              </w:rPr>
              <w:t>2.4.5</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2CA05">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采集距阵：≥2500×3000</w:t>
            </w:r>
          </w:p>
        </w:tc>
      </w:tr>
      <w:tr w14:paraId="2536558A">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FDBD6">
            <w:pPr>
              <w:keepNext w:val="0"/>
              <w:keepLines w:val="0"/>
              <w:widowControl/>
              <w:suppressLineNumbers w:val="0"/>
              <w:jc w:val="center"/>
              <w:textAlignment w:val="center"/>
              <w:rPr>
                <w:rFonts w:hint="eastAsia" w:ascii="微软雅黑" w:hAnsi="微软雅黑" w:eastAsia="微软雅黑" w:cs="微软雅黑"/>
                <w:b w:val="0"/>
                <w:bCs w:val="0"/>
                <w:i w:val="0"/>
                <w:color w:val="000000"/>
                <w:sz w:val="21"/>
                <w:szCs w:val="21"/>
                <w:u w:val="none"/>
              </w:rPr>
            </w:pPr>
            <w:r>
              <w:rPr>
                <w:rFonts w:hint="eastAsia" w:ascii="微软雅黑" w:hAnsi="微软雅黑" w:eastAsia="微软雅黑" w:cs="微软雅黑"/>
                <w:b w:val="0"/>
                <w:bCs w:val="0"/>
                <w:i w:val="0"/>
                <w:color w:val="000000"/>
                <w:kern w:val="0"/>
                <w:sz w:val="21"/>
                <w:szCs w:val="21"/>
                <w:u w:val="none"/>
                <w:lang w:val="en-US" w:eastAsia="zh-CN" w:bidi="ar"/>
              </w:rPr>
              <w:t>▲2.4.6</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9CD453">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探测器重量（含电池）：≤3.5KG</w:t>
            </w:r>
          </w:p>
        </w:tc>
      </w:tr>
      <w:tr w14:paraId="7A271BDF">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637D8">
            <w:pPr>
              <w:keepNext w:val="0"/>
              <w:keepLines w:val="0"/>
              <w:widowControl/>
              <w:suppressLineNumbers w:val="0"/>
              <w:jc w:val="center"/>
              <w:textAlignment w:val="center"/>
              <w:rPr>
                <w:rFonts w:hint="eastAsia" w:ascii="微软雅黑" w:hAnsi="微软雅黑" w:eastAsia="微软雅黑" w:cs="微软雅黑"/>
                <w:b w:val="0"/>
                <w:bCs w:val="0"/>
                <w:i w:val="0"/>
                <w:color w:val="000000"/>
                <w:sz w:val="21"/>
                <w:szCs w:val="21"/>
                <w:u w:val="none"/>
              </w:rPr>
            </w:pPr>
            <w:r>
              <w:rPr>
                <w:rFonts w:hint="eastAsia" w:ascii="微软雅黑" w:hAnsi="微软雅黑" w:eastAsia="微软雅黑" w:cs="微软雅黑"/>
                <w:b w:val="0"/>
                <w:bCs w:val="0"/>
                <w:i w:val="0"/>
                <w:color w:val="000000"/>
                <w:kern w:val="0"/>
                <w:sz w:val="21"/>
                <w:szCs w:val="21"/>
                <w:u w:val="none"/>
                <w:lang w:val="en-US" w:eastAsia="zh-CN" w:bidi="ar"/>
              </w:rPr>
              <w:t>▲2.4.7</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388629">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探测器防尘防水等级：≥IP54</w:t>
            </w:r>
          </w:p>
        </w:tc>
      </w:tr>
      <w:tr w14:paraId="4D6BA608">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3B0D8">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★2.4.8</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E27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平板探测器可配合至少同品牌其他型号DR设备使用，并实现出图传图功能，无需改造设备任何硬件设施</w:t>
            </w:r>
          </w:p>
        </w:tc>
      </w:tr>
      <w:tr w14:paraId="704DB221">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FE4DC">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2.4.9</w:t>
            </w:r>
          </w:p>
        </w:tc>
        <w:tc>
          <w:tcPr>
            <w:tcW w:w="7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37A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平板把手：具备</w:t>
            </w:r>
          </w:p>
        </w:tc>
      </w:tr>
      <w:tr w14:paraId="4BBCBCE7">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31FC1">
            <w:pPr>
              <w:keepNext w:val="0"/>
              <w:keepLines w:val="0"/>
              <w:widowControl/>
              <w:suppressLineNumbers w:val="0"/>
              <w:jc w:val="center"/>
              <w:textAlignment w:val="center"/>
              <w:rPr>
                <w:rFonts w:hint="eastAsia" w:ascii="微软雅黑" w:hAnsi="微软雅黑" w:eastAsia="微软雅黑" w:cs="微软雅黑"/>
                <w:b w:val="0"/>
                <w:bCs w:val="0"/>
                <w:i w:val="0"/>
                <w:color w:val="000000"/>
                <w:sz w:val="21"/>
                <w:szCs w:val="21"/>
                <w:u w:val="none"/>
              </w:rPr>
            </w:pPr>
            <w:r>
              <w:rPr>
                <w:rFonts w:hint="eastAsia" w:ascii="微软雅黑" w:hAnsi="微软雅黑" w:eastAsia="微软雅黑" w:cs="微软雅黑"/>
                <w:b w:val="0"/>
                <w:bCs w:val="0"/>
                <w:i w:val="0"/>
                <w:color w:val="000000"/>
                <w:kern w:val="0"/>
                <w:sz w:val="21"/>
                <w:szCs w:val="21"/>
                <w:u w:val="none"/>
                <w:lang w:val="en-US" w:eastAsia="zh-CN" w:bidi="ar"/>
              </w:rPr>
              <w:t>2.4.10</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DD3F7">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具备机身开关机联动无线平板开机和关机的功能</w:t>
            </w:r>
          </w:p>
        </w:tc>
      </w:tr>
      <w:tr w14:paraId="7A949AAA">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9E1F2"/>
            <w:tcMar>
              <w:top w:w="15" w:type="dxa"/>
              <w:left w:w="15" w:type="dxa"/>
              <w:right w:w="15" w:type="dxa"/>
            </w:tcMar>
            <w:vAlign w:val="center"/>
          </w:tcPr>
          <w:p w14:paraId="5AED7611">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w:t>
            </w:r>
          </w:p>
        </w:tc>
        <w:tc>
          <w:tcPr>
            <w:tcW w:w="7138" w:type="dxa"/>
            <w:tcBorders>
              <w:top w:val="single" w:color="000000" w:sz="4" w:space="0"/>
              <w:left w:val="single" w:color="000000" w:sz="4" w:space="0"/>
              <w:bottom w:val="single" w:color="000000" w:sz="4" w:space="0"/>
              <w:right w:val="single" w:color="000000" w:sz="4" w:space="0"/>
            </w:tcBorders>
            <w:shd w:val="clear" w:color="auto" w:fill="D9E1F2"/>
            <w:tcMar>
              <w:top w:w="15" w:type="dxa"/>
              <w:left w:w="15" w:type="dxa"/>
              <w:right w:w="15" w:type="dxa"/>
            </w:tcMar>
            <w:vAlign w:val="center"/>
          </w:tcPr>
          <w:p w14:paraId="57ACE7A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图像处理系统</w:t>
            </w:r>
          </w:p>
        </w:tc>
      </w:tr>
      <w:tr w14:paraId="79742306">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E929E">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2.5.1</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8F1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主机工作站操作台内存：≥4GB</w:t>
            </w:r>
          </w:p>
        </w:tc>
      </w:tr>
      <w:tr w14:paraId="489F1010">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C6A1">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2.5.2</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DE8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主机工作站操作台硬盘类型：固态硬盘</w:t>
            </w:r>
          </w:p>
        </w:tc>
      </w:tr>
      <w:tr w14:paraId="6FC9B491">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1387">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2.5.3</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7E2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具备无线、有线双模式数据传输</w:t>
            </w:r>
          </w:p>
        </w:tc>
      </w:tr>
      <w:tr w14:paraId="1CBE1E82">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A7FF4">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2.5.4</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01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触摸操作屏尺寸：≥19英寸</w:t>
            </w:r>
          </w:p>
        </w:tc>
      </w:tr>
      <w:tr w14:paraId="6C75D691">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22B1">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2.5.5</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CFF6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显示器分辨率：≥1280x1024</w:t>
            </w:r>
          </w:p>
        </w:tc>
      </w:tr>
      <w:tr w14:paraId="766B9FAC">
        <w:tblPrEx>
          <w:shd w:val="clear" w:color="auto" w:fill="auto"/>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C3370">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2.5.6</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9A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支持与RIS和HIS系统的集成</w:t>
            </w:r>
          </w:p>
        </w:tc>
      </w:tr>
      <w:tr w14:paraId="3B0909C9">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E4CF5">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2.5.7</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D1F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支持自定义患者列表显示</w:t>
            </w:r>
          </w:p>
        </w:tc>
      </w:tr>
      <w:tr w14:paraId="20030F0A">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554B5">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2.5.8</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189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按照器官进行摄影检查</w:t>
            </w:r>
          </w:p>
        </w:tc>
      </w:tr>
      <w:tr w14:paraId="5CC115BC">
        <w:tblPrEx>
          <w:tblCellMar>
            <w:top w:w="0" w:type="dxa"/>
            <w:left w:w="0" w:type="dxa"/>
            <w:bottom w:w="0" w:type="dxa"/>
            <w:right w:w="0"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14E38">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▲2.5.9</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A8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图像</w:t>
            </w:r>
            <w:r>
              <w:rPr>
                <w:rFonts w:hint="eastAsia" w:ascii="宋体" w:hAnsi="宋体" w:eastAsia="宋体" w:cs="宋体"/>
                <w:i w:val="0"/>
                <w:color w:val="auto"/>
                <w:kern w:val="0"/>
                <w:sz w:val="22"/>
                <w:szCs w:val="22"/>
                <w:u w:val="none"/>
                <w:lang w:val="en-US" w:eastAsia="zh-CN" w:bidi="ar"/>
              </w:rPr>
              <w:t>基本后处理功能，如图像预览、缩放窗宽/窗位调整、标注、反色、翻转、任意角度旋转、输入</w:t>
            </w:r>
            <w:r>
              <w:rPr>
                <w:rFonts w:hint="eastAsia" w:ascii="宋体" w:hAnsi="宋体" w:eastAsia="宋体" w:cs="宋体"/>
                <w:i w:val="0"/>
                <w:color w:val="000000"/>
                <w:kern w:val="0"/>
                <w:sz w:val="22"/>
                <w:szCs w:val="22"/>
                <w:u w:val="none"/>
                <w:lang w:val="en-US" w:eastAsia="zh-CN" w:bidi="ar"/>
              </w:rPr>
              <w:t>文本、长度测量及校正、裁剪功能、感兴趣区域及角度测量</w:t>
            </w:r>
          </w:p>
        </w:tc>
      </w:tr>
      <w:tr w14:paraId="28018A22">
        <w:tblPrEx>
          <w:shd w:val="clear" w:color="auto" w:fill="auto"/>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94621">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2.5.10</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6DB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支持DICOM3.0，包括：DICOM SEND，DICOM PRINT，DICOM STORAGE COMMITMENT，DICOM WORKLIST</w:t>
            </w:r>
          </w:p>
        </w:tc>
      </w:tr>
      <w:tr w14:paraId="49AB8065">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7AA2">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▲2.5.11</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FC2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为确保图像传输的稳定性和及时性，具备在不依赖于医院的网络覆盖下，支持DICOM图远程传输功能</w:t>
            </w:r>
          </w:p>
        </w:tc>
      </w:tr>
      <w:tr w14:paraId="5E2575EC">
        <w:tblPrEx>
          <w:shd w:val="clear" w:color="auto" w:fill="auto"/>
          <w:tblCellMar>
            <w:top w:w="0" w:type="dxa"/>
            <w:left w:w="0" w:type="dxa"/>
            <w:bottom w:w="0" w:type="dxa"/>
            <w:right w:w="0" w:type="dxa"/>
          </w:tblCellMar>
        </w:tblPrEx>
        <w:trPr>
          <w:trHeight w:val="64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EB26">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2.5.12</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D977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具备远程PC端DICOM阅片功能</w:t>
            </w:r>
          </w:p>
        </w:tc>
      </w:tr>
      <w:tr w14:paraId="7D215925">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ACC23">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▲2.5.13</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990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具备远程移动端(手机、平板电脑等)DICOM阅片功能</w:t>
            </w:r>
          </w:p>
        </w:tc>
      </w:tr>
      <w:tr w14:paraId="08107F3A">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5A40D">
            <w:pPr>
              <w:keepNext w:val="0"/>
              <w:keepLines w:val="0"/>
              <w:widowControl/>
              <w:suppressLineNumbers w:val="0"/>
              <w:jc w:val="center"/>
              <w:textAlignment w:val="center"/>
              <w:rPr>
                <w:rFonts w:hint="eastAsia" w:ascii="微软雅黑" w:hAnsi="微软雅黑" w:eastAsia="微软雅黑" w:cs="微软雅黑"/>
                <w:b w:val="0"/>
                <w:bCs w:val="0"/>
                <w:i w:val="0"/>
                <w:color w:val="000000"/>
                <w:sz w:val="21"/>
                <w:szCs w:val="21"/>
                <w:u w:val="none"/>
              </w:rPr>
            </w:pPr>
            <w:r>
              <w:rPr>
                <w:rFonts w:hint="eastAsia" w:ascii="微软雅黑" w:hAnsi="微软雅黑" w:eastAsia="微软雅黑" w:cs="微软雅黑"/>
                <w:b w:val="0"/>
                <w:bCs w:val="0"/>
                <w:i w:val="0"/>
                <w:color w:val="000000"/>
                <w:kern w:val="0"/>
                <w:sz w:val="21"/>
                <w:szCs w:val="21"/>
                <w:u w:val="none"/>
                <w:lang w:val="en-US" w:eastAsia="zh-CN" w:bidi="ar"/>
              </w:rPr>
              <w:t>▲2.5.14</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6AE4D">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软件支持3台以上打印机链接，并提供界面截图作为证明材料</w:t>
            </w:r>
          </w:p>
        </w:tc>
      </w:tr>
      <w:tr w14:paraId="582E6585">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468CC">
            <w:pPr>
              <w:keepNext w:val="0"/>
              <w:keepLines w:val="0"/>
              <w:widowControl/>
              <w:suppressLineNumbers w:val="0"/>
              <w:jc w:val="center"/>
              <w:textAlignment w:val="center"/>
              <w:rPr>
                <w:rFonts w:hint="eastAsia" w:ascii="微软雅黑" w:hAnsi="微软雅黑" w:eastAsia="微软雅黑" w:cs="微软雅黑"/>
                <w:b w:val="0"/>
                <w:bCs w:val="0"/>
                <w:i w:val="0"/>
                <w:color w:val="000000"/>
                <w:sz w:val="21"/>
                <w:szCs w:val="21"/>
                <w:u w:val="none"/>
              </w:rPr>
            </w:pPr>
            <w:r>
              <w:rPr>
                <w:rFonts w:hint="eastAsia" w:ascii="微软雅黑" w:hAnsi="微软雅黑" w:eastAsia="微软雅黑" w:cs="微软雅黑"/>
                <w:b w:val="0"/>
                <w:bCs w:val="0"/>
                <w:i w:val="0"/>
                <w:color w:val="000000"/>
                <w:kern w:val="0"/>
                <w:sz w:val="21"/>
                <w:szCs w:val="21"/>
                <w:u w:val="none"/>
                <w:lang w:val="en-US" w:eastAsia="zh-CN" w:bidi="ar"/>
              </w:rPr>
              <w:t>▲2.5.15</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F37BF">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具备辐射剂量面积积指示，并在图像上显示，提供界面截图作为证明材料</w:t>
            </w:r>
          </w:p>
        </w:tc>
      </w:tr>
      <w:tr w14:paraId="35F88394">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178DB">
            <w:pPr>
              <w:keepNext w:val="0"/>
              <w:keepLines w:val="0"/>
              <w:widowControl/>
              <w:suppressLineNumbers w:val="0"/>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▲2.5.16</w:t>
            </w:r>
          </w:p>
        </w:tc>
        <w:tc>
          <w:tcPr>
            <w:tcW w:w="7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0A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具备常规模式、急诊模式、体检模式、儿童检查模式。（提供工作站软件界面截图）</w:t>
            </w:r>
          </w:p>
        </w:tc>
      </w:tr>
    </w:tbl>
    <w:p w14:paraId="51EF29B7">
      <w:pPr>
        <w:rPr>
          <w:rFonts w:ascii="微软雅黑" w:hAnsi="微软雅黑" w:eastAsia="微软雅黑" w:cs="Arial"/>
          <w:smallCaps/>
          <w:color w:val="000000"/>
          <w:kern w:val="0"/>
          <w:szCs w:val="21"/>
        </w:rPr>
      </w:pPr>
      <w:r>
        <w:rPr>
          <w:rFonts w:hint="eastAsia" w:ascii="微软雅黑" w:hAnsi="微软雅黑" w:eastAsia="微软雅黑" w:cs="Arial"/>
          <w:color w:val="000000"/>
          <w:kern w:val="0"/>
          <w:szCs w:val="21"/>
        </w:rPr>
        <w:t>本项目投标产品须具备整机CFDA认证，不接受任何形式的拼装设备投标。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4D53A4"/>
    <w:multiLevelType w:val="multilevel"/>
    <w:tmpl w:val="374D53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0MzNlZGMyYmNlZTJkY2I2MjYyNWIzMTk0ZGI1MzQifQ=="/>
  </w:docVars>
  <w:rsids>
    <w:rsidRoot w:val="00355891"/>
    <w:rsid w:val="00012CD5"/>
    <w:rsid w:val="00045165"/>
    <w:rsid w:val="00073283"/>
    <w:rsid w:val="000D31C5"/>
    <w:rsid w:val="001D5AF1"/>
    <w:rsid w:val="00355891"/>
    <w:rsid w:val="00361FC0"/>
    <w:rsid w:val="003F13EB"/>
    <w:rsid w:val="00547529"/>
    <w:rsid w:val="005F50AF"/>
    <w:rsid w:val="006147D5"/>
    <w:rsid w:val="006442CF"/>
    <w:rsid w:val="006A4850"/>
    <w:rsid w:val="006D60C6"/>
    <w:rsid w:val="006E1173"/>
    <w:rsid w:val="00713F30"/>
    <w:rsid w:val="008A2AF8"/>
    <w:rsid w:val="008D1B80"/>
    <w:rsid w:val="00980713"/>
    <w:rsid w:val="00A11FE0"/>
    <w:rsid w:val="00A22E38"/>
    <w:rsid w:val="00AF47CC"/>
    <w:rsid w:val="00B42ECD"/>
    <w:rsid w:val="00B765CA"/>
    <w:rsid w:val="00BB58AD"/>
    <w:rsid w:val="00BE1114"/>
    <w:rsid w:val="00C35908"/>
    <w:rsid w:val="00CC0BF5"/>
    <w:rsid w:val="00DF2E2D"/>
    <w:rsid w:val="08BD6BAE"/>
    <w:rsid w:val="0E9D574B"/>
    <w:rsid w:val="14E50AC7"/>
    <w:rsid w:val="19443139"/>
    <w:rsid w:val="214F650E"/>
    <w:rsid w:val="2C274DE6"/>
    <w:rsid w:val="38D755D3"/>
    <w:rsid w:val="41902D5E"/>
    <w:rsid w:val="45D23EA0"/>
    <w:rsid w:val="499329A1"/>
    <w:rsid w:val="54C568B6"/>
    <w:rsid w:val="5B896114"/>
    <w:rsid w:val="6EF41348"/>
    <w:rsid w:val="70AD24A6"/>
    <w:rsid w:val="728601D9"/>
    <w:rsid w:val="764E0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font01"/>
    <w:basedOn w:val="5"/>
    <w:qFormat/>
    <w:uiPriority w:val="0"/>
    <w:rPr>
      <w:rFonts w:hint="eastAsia" w:ascii="宋体" w:hAnsi="宋体" w:eastAsia="宋体" w:cs="宋体"/>
      <w:color w:val="FF0000"/>
      <w:sz w:val="24"/>
      <w:szCs w:val="24"/>
      <w:u w:val="none"/>
    </w:rPr>
  </w:style>
  <w:style w:type="character" w:customStyle="1" w:styleId="10">
    <w:name w:val="font31"/>
    <w:basedOn w:val="5"/>
    <w:qFormat/>
    <w:uiPriority w:val="0"/>
    <w:rPr>
      <w:rFonts w:hint="eastAsia" w:ascii="宋体" w:hAnsi="宋体" w:eastAsia="宋体" w:cs="宋体"/>
      <w:color w:val="000000"/>
      <w:sz w:val="24"/>
      <w:szCs w:val="24"/>
      <w:u w:val="none"/>
    </w:rPr>
  </w:style>
  <w:style w:type="character" w:customStyle="1" w:styleId="11">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1447</Words>
  <Characters>1931</Characters>
  <Lines>10</Lines>
  <Paragraphs>2</Paragraphs>
  <TotalTime>2</TotalTime>
  <ScaleCrop>false</ScaleCrop>
  <LinksUpToDate>false</LinksUpToDate>
  <CharactersWithSpaces>1936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2017-08-28T06:11:00Z</dcterms:created>
  <dc:creator>张磊</dc:creator>
  <cp:lastModifiedBy>依然忍者</cp:lastModifiedBy>
  <dcterms:modified xsi:type="dcterms:W3CDTF">2024-10-10T01:17:56Z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CDDBA906F4994DE3B76B46550AB26781_12</vt:lpwstr>
  </property>
</Properties>
</file>