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131AD">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36"/>
          <w:lang w:val="en-US"/>
        </w:rPr>
      </w:pPr>
      <w:bookmarkStart w:id="0" w:name="_GoBack"/>
      <w:r>
        <w:rPr>
          <w:rFonts w:hint="default" w:ascii="Arial" w:hAnsi="Arial" w:cs="Arial"/>
          <w:b/>
          <w:bCs/>
          <w:i w:val="0"/>
          <w:iCs w:val="0"/>
          <w:caps w:val="0"/>
          <w:color w:val="333333"/>
          <w:spacing w:val="0"/>
          <w:sz w:val="30"/>
          <w:szCs w:val="30"/>
          <w:shd w:val="clear" w:fill="FFFFFF"/>
        </w:rPr>
        <w:t>宿州市立医院</w:t>
      </w:r>
      <w:r>
        <w:rPr>
          <w:rFonts w:hint="eastAsia" w:ascii="Arial" w:hAnsi="Arial" w:cs="Arial"/>
          <w:b/>
          <w:bCs/>
          <w:i w:val="0"/>
          <w:iCs w:val="0"/>
          <w:caps w:val="0"/>
          <w:color w:val="333333"/>
          <w:spacing w:val="0"/>
          <w:sz w:val="30"/>
          <w:szCs w:val="30"/>
          <w:shd w:val="clear" w:fill="FFFFFF"/>
          <w:lang w:val="en-US" w:eastAsia="zh-CN"/>
        </w:rPr>
        <w:t>靶区及正常组织高危器官自动勾画软件需求</w:t>
      </w:r>
      <w:bookmarkEnd w:id="0"/>
    </w:p>
    <w:p w14:paraId="69F843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本项目为安徽医科大学附属宿州医院宿州市立医院放射治疗科自动勾画系统采购项目，旨在通过引入先进的自动勾画技术，提高放射治疗的精准度和效率，为患者提供更加安全、有效的治疗方案。</w:t>
      </w:r>
    </w:p>
    <w:p w14:paraId="083620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需求如下：</w:t>
      </w:r>
    </w:p>
    <w:p w14:paraId="538C78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1.支持自动、手动快速高效完成患者图像的外轮廓和全身正常组织的勾画；支持3D及2D的ROI轮廓平滑；支持肝癌、宫颈癌腹膜后转移、后装宫颈癌等靶区自动勾画；支持后装单管、三管、插值及Brts勾画；</w:t>
      </w:r>
    </w:p>
    <w:p w14:paraId="1652BF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2.支持加床、移床功能并可设置床体密度；</w:t>
      </w:r>
    </w:p>
    <w:p w14:paraId="58653A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 xml:space="preserve">3.支持图像的HU统计，计算选定ROI的HU分布，并将HU统计结果导出到Excel表格； </w:t>
      </w:r>
    </w:p>
    <w:p w14:paraId="5C7CA5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 xml:space="preserve">4.支持单模态与多模态影像的融合与配准，支持形变配准；支持弹性结果单点或者多点的评估，并可以进行图像对比析； </w:t>
      </w:r>
    </w:p>
    <w:p w14:paraId="380951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5.支持图像分析及影像组学工具，支持多模态影像查阅、对比及特征分析功能；支持脚本录制、管理、运行；支持LineDose的对比显示；支持CBCT转伪CT和ITV的创建；</w:t>
      </w:r>
    </w:p>
    <w:p w14:paraId="58F7E0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支持放疗计划导入、导出及查阅、对比与审查功能；支持高速DICOM传输协议，兼容科室所有设备之间的连接和数据传输</w:t>
      </w:r>
    </w:p>
    <w:p w14:paraId="324C4F1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支持单步及多步操作的回退还原；支持程序异常关闭后，加载未保存数据恢复；客户端支持患者完整数据的备份及还原；</w:t>
      </w:r>
    </w:p>
    <w:p w14:paraId="59942C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28"/>
          <w:szCs w:val="36"/>
          <w:lang w:val="en-US" w:eastAsia="zh-CN"/>
        </w:rPr>
      </w:pPr>
      <w:r>
        <w:rPr>
          <w:rFonts w:hint="eastAsia"/>
          <w:sz w:val="28"/>
          <w:szCs w:val="36"/>
          <w:lang w:val="en-US" w:eastAsia="zh-CN"/>
        </w:rPr>
        <w:t xml:space="preserve">                           宿州市立医院肿瘤放疗科（放疗中心）</w:t>
      </w:r>
    </w:p>
    <w:p w14:paraId="04E86EA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28"/>
          <w:szCs w:val="36"/>
          <w:lang w:val="en-US" w:eastAsia="zh-CN"/>
        </w:rPr>
      </w:pPr>
      <w:r>
        <w:rPr>
          <w:rFonts w:hint="eastAsia"/>
          <w:sz w:val="28"/>
          <w:szCs w:val="36"/>
          <w:lang w:val="en-US" w:eastAsia="zh-CN"/>
        </w:rPr>
        <w:t xml:space="preserve">                                 2024.10.9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FCDAB"/>
    <w:multiLevelType w:val="singleLevel"/>
    <w:tmpl w:val="550FCDAB"/>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jQ4MTJjN2JmYzk4OGNkODJjODQwNTA3Nzg2NzIifQ=="/>
  </w:docVars>
  <w:rsids>
    <w:rsidRoot w:val="00000000"/>
    <w:rsid w:val="2A18309B"/>
    <w:rsid w:val="79167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478</Words>
  <Characters>524</Characters>
  <Lines>0</Lines>
  <Paragraphs>0</Paragraphs>
  <TotalTime>2</TotalTime>
  <ScaleCrop>false</ScaleCrop>
  <LinksUpToDate>false</LinksUpToDate>
  <CharactersWithSpaces>586</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2024-10-09T02:50:00Z</dcterms:created>
  <dc:creator>lenovo</dc:creator>
  <cp:lastModifiedBy>孤单龍骑士</cp:lastModifiedBy>
  <dcterms:modified xsi:type="dcterms:W3CDTF">2024-10-09T03:36:18Z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FCA633C5CDC14A56BEEEBEE144F66763_13</vt:lpwstr>
  </property>
</Properties>
</file>