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cs="宋体" w:asciiTheme="minorEastAsia" w:hAnsiTheme="minorEastAsia"/>
          <w:b/>
          <w:bCs/>
          <w:spacing w:val="8"/>
          <w:kern w:val="0"/>
          <w:sz w:val="32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32"/>
          <w:szCs w:val="24"/>
          <w:lang w:eastAsia="zh-CN"/>
        </w:rPr>
        <w:t>安徽省宿州市立</w:t>
      </w:r>
      <w:r>
        <w:rPr>
          <w:rFonts w:cs="宋体" w:asciiTheme="minorEastAsia" w:hAnsiTheme="minorEastAsia"/>
          <w:b/>
          <w:bCs/>
          <w:spacing w:val="8"/>
          <w:kern w:val="0"/>
          <w:sz w:val="32"/>
          <w:szCs w:val="24"/>
        </w:rPr>
        <w:t>医院</w:t>
      </w:r>
      <w:r>
        <w:rPr>
          <w:rFonts w:hint="eastAsia" w:cs="宋体" w:asciiTheme="minorEastAsia" w:hAnsiTheme="minorEastAsia"/>
          <w:b/>
          <w:bCs/>
          <w:spacing w:val="8"/>
          <w:kern w:val="0"/>
          <w:sz w:val="32"/>
          <w:szCs w:val="24"/>
          <w:lang w:eastAsia="zh-CN"/>
        </w:rPr>
        <w:t>药物临床试验机构</w:t>
      </w:r>
    </w:p>
    <w:p>
      <w:pPr>
        <w:widowControl/>
        <w:shd w:val="clear" w:color="auto" w:fill="FFFFFF"/>
        <w:spacing w:line="360" w:lineRule="auto"/>
        <w:jc w:val="center"/>
        <w:rPr>
          <w:rFonts w:cs="宋体" w:asciiTheme="minorEastAsia" w:hAnsiTheme="minorEastAsia"/>
          <w:b/>
          <w:bCs/>
          <w:spacing w:val="8"/>
          <w:kern w:val="0"/>
          <w:sz w:val="32"/>
          <w:szCs w:val="24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32"/>
          <w:szCs w:val="24"/>
          <w:lang w:eastAsia="zh-CN"/>
        </w:rPr>
        <w:t>药物临床试验</w:t>
      </w:r>
      <w:r>
        <w:rPr>
          <w:rFonts w:hint="eastAsia" w:cs="宋体" w:asciiTheme="minorEastAsia" w:hAnsiTheme="minorEastAsia"/>
          <w:b/>
          <w:bCs/>
          <w:spacing w:val="8"/>
          <w:kern w:val="0"/>
          <w:sz w:val="32"/>
          <w:szCs w:val="24"/>
        </w:rPr>
        <w:t>财务管理制度</w:t>
      </w:r>
      <w:r>
        <w:rPr>
          <w:rFonts w:hint="eastAsia" w:cs="宋体" w:asciiTheme="minorEastAsia" w:hAnsiTheme="minorEastAsia"/>
          <w:b/>
          <w:bCs/>
          <w:spacing w:val="8"/>
          <w:kern w:val="0"/>
          <w:sz w:val="32"/>
          <w:szCs w:val="24"/>
          <w:lang w:eastAsia="zh-CN"/>
        </w:rPr>
        <w:t>试行</w:t>
      </w:r>
    </w:p>
    <w:p>
      <w:pPr>
        <w:widowControl/>
        <w:shd w:val="clear" w:color="auto" w:fill="FFFFFF"/>
        <w:spacing w:line="360" w:lineRule="auto"/>
        <w:jc w:val="center"/>
        <w:rPr>
          <w:rFonts w:cs="宋体" w:asciiTheme="minorEastAsia" w:hAnsiTheme="minorEastAsia"/>
          <w:spacing w:val="8"/>
          <w:kern w:val="0"/>
          <w:sz w:val="24"/>
          <w:szCs w:val="24"/>
        </w:rPr>
      </w:pP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一</w:t>
      </w:r>
      <w:r>
        <w:rPr>
          <w:rFonts w:hint="eastAsia" w:cs="宋体" w:asciiTheme="minorEastAsia" w:hAnsiTheme="minorEastAsia"/>
          <w:bCs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汇款事项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cs="微软雅黑" w:asciiTheme="minorEastAsia" w:hAnsiTheme="minorEastAsia"/>
          <w:bCs/>
          <w:sz w:val="24"/>
          <w:szCs w:val="24"/>
        </w:rPr>
      </w:pPr>
      <w:bookmarkStart w:id="0" w:name="_GoBack"/>
      <w:r>
        <w:rPr>
          <w:rFonts w:hint="eastAsia" w:cs="微软雅黑" w:asciiTheme="minorEastAsia" w:hAnsiTheme="minorEastAsia"/>
          <w:bCs/>
          <w:sz w:val="24"/>
          <w:szCs w:val="24"/>
        </w:rPr>
        <w:t>付款方式：通过银行汇款方式付款</w:t>
      </w:r>
    </w:p>
    <w:p>
      <w:pPr>
        <w:pStyle w:val="7"/>
        <w:spacing w:line="360" w:lineRule="auto"/>
        <w:ind w:firstLine="480"/>
        <w:jc w:val="left"/>
        <w:rPr>
          <w:rFonts w:cs="微软雅黑" w:asciiTheme="minorEastAsia" w:hAnsiTheme="minorEastAsia"/>
          <w:bCs/>
          <w:color w:val="FF0000"/>
          <w:sz w:val="24"/>
          <w:szCs w:val="24"/>
        </w:rPr>
      </w:pPr>
      <w:r>
        <w:rPr>
          <w:rFonts w:hint="eastAsia" w:cs="微软雅黑" w:asciiTheme="minorEastAsia" w:hAnsiTheme="minorEastAsia"/>
          <w:bCs/>
          <w:color w:val="FF0000"/>
          <w:sz w:val="24"/>
          <w:szCs w:val="24"/>
        </w:rPr>
        <w:t>付款币种：人民币</w:t>
      </w:r>
    </w:p>
    <w:p>
      <w:pPr>
        <w:pStyle w:val="7"/>
        <w:spacing w:line="360" w:lineRule="auto"/>
        <w:ind w:firstLine="480"/>
        <w:jc w:val="left"/>
        <w:rPr>
          <w:rFonts w:cs="微软雅黑" w:asciiTheme="minorEastAsia" w:hAnsiTheme="minorEastAsia"/>
          <w:color w:val="FF0000"/>
          <w:sz w:val="24"/>
          <w:szCs w:val="24"/>
        </w:rPr>
      </w:pPr>
      <w:r>
        <w:rPr>
          <w:rFonts w:hint="eastAsia" w:cs="微软雅黑" w:asciiTheme="minorEastAsia" w:hAnsiTheme="minorEastAsia"/>
          <w:color w:val="FF0000"/>
          <w:sz w:val="24"/>
          <w:szCs w:val="24"/>
        </w:rPr>
        <w:t>开户行：</w:t>
      </w:r>
      <w:r>
        <w:rPr>
          <w:rFonts w:hint="eastAsia" w:cs="微软雅黑" w:asciiTheme="minorEastAsia" w:hAnsiTheme="minorEastAsia"/>
          <w:color w:val="FF0000"/>
          <w:sz w:val="24"/>
          <w:szCs w:val="24"/>
          <w:lang w:eastAsia="zh-CN"/>
        </w:rPr>
        <w:t>光大</w:t>
      </w:r>
      <w:r>
        <w:rPr>
          <w:rFonts w:hint="eastAsia" w:cs="微软雅黑" w:asciiTheme="minorEastAsia" w:hAnsiTheme="minorEastAsia"/>
          <w:color w:val="FF0000"/>
          <w:sz w:val="24"/>
          <w:szCs w:val="24"/>
        </w:rPr>
        <w:t>银行</w:t>
      </w:r>
      <w:r>
        <w:rPr>
          <w:rFonts w:hint="eastAsia" w:cs="微软雅黑" w:asciiTheme="minorEastAsia" w:hAnsiTheme="minorEastAsia"/>
          <w:color w:val="FF0000"/>
          <w:sz w:val="24"/>
          <w:szCs w:val="24"/>
          <w:lang w:eastAsia="zh-CN"/>
        </w:rPr>
        <w:t>宿州分行</w:t>
      </w:r>
    </w:p>
    <w:p>
      <w:pPr>
        <w:pStyle w:val="7"/>
        <w:spacing w:line="360" w:lineRule="auto"/>
        <w:ind w:firstLine="480"/>
        <w:jc w:val="left"/>
        <w:rPr>
          <w:rFonts w:cs="微软雅黑" w:asciiTheme="minorEastAsia" w:hAnsiTheme="minorEastAsia"/>
          <w:color w:val="FF0000"/>
          <w:sz w:val="24"/>
          <w:szCs w:val="24"/>
        </w:rPr>
      </w:pPr>
      <w:r>
        <w:rPr>
          <w:rFonts w:hint="eastAsia" w:cs="微软雅黑" w:asciiTheme="minorEastAsia" w:hAnsiTheme="minorEastAsia"/>
          <w:color w:val="FF0000"/>
          <w:sz w:val="24"/>
          <w:szCs w:val="24"/>
        </w:rPr>
        <w:t>户名：</w:t>
      </w:r>
      <w:r>
        <w:rPr>
          <w:rFonts w:hint="eastAsia" w:cs="微软雅黑" w:asciiTheme="minorEastAsia" w:hAnsiTheme="minorEastAsia"/>
          <w:color w:val="FF0000"/>
          <w:sz w:val="24"/>
          <w:szCs w:val="24"/>
          <w:lang w:eastAsia="zh-CN"/>
        </w:rPr>
        <w:t>安徽省宿州市立医院</w:t>
      </w:r>
    </w:p>
    <w:p>
      <w:pPr>
        <w:pStyle w:val="7"/>
        <w:spacing w:line="360" w:lineRule="auto"/>
        <w:ind w:left="360" w:firstLine="120" w:firstLineChars="50"/>
        <w:jc w:val="left"/>
        <w:rPr>
          <w:rFonts w:hint="default" w:cs="微软雅黑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微软雅黑" w:asciiTheme="minorEastAsia" w:hAnsiTheme="minorEastAsia"/>
          <w:color w:val="FF0000"/>
          <w:sz w:val="24"/>
          <w:szCs w:val="24"/>
        </w:rPr>
        <w:t>帐号：</w:t>
      </w:r>
      <w:r>
        <w:rPr>
          <w:rFonts w:hint="eastAsia" w:cs="微软雅黑" w:asciiTheme="minorEastAsia" w:hAnsiTheme="minorEastAsia"/>
          <w:color w:val="FF0000"/>
          <w:sz w:val="24"/>
          <w:szCs w:val="24"/>
          <w:lang w:val="en-US" w:eastAsia="zh-CN"/>
        </w:rPr>
        <w:t>5693 0188 0000 8336 3</w:t>
      </w:r>
    </w:p>
    <w:p>
      <w:pPr>
        <w:pStyle w:val="7"/>
        <w:spacing w:line="360" w:lineRule="auto"/>
        <w:ind w:firstLine="480"/>
        <w:jc w:val="left"/>
        <w:rPr>
          <w:rFonts w:hint="default" w:cs="微软雅黑" w:asciiTheme="minorEastAsia" w:hAnsiTheme="minorEastAsia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cs="微软雅黑" w:asciiTheme="minorEastAsia" w:hAnsiTheme="minorEastAsia"/>
          <w:color w:val="FF0000"/>
          <w:sz w:val="24"/>
          <w:szCs w:val="24"/>
        </w:rPr>
        <w:t>地址：</w:t>
      </w:r>
      <w:r>
        <w:rPr>
          <w:rFonts w:hint="eastAsia" w:cs="微软雅黑" w:asciiTheme="minorEastAsia" w:hAnsiTheme="minorEastAsia"/>
          <w:color w:val="FF0000"/>
          <w:sz w:val="24"/>
          <w:szCs w:val="24"/>
          <w:lang w:eastAsia="zh-CN"/>
        </w:rPr>
        <w:t>安徽省宿州市汴河中路</w:t>
      </w:r>
      <w:r>
        <w:rPr>
          <w:rFonts w:hint="eastAsia" w:cs="微软雅黑" w:asciiTheme="minorEastAsia" w:hAnsiTheme="minorEastAsia"/>
          <w:color w:val="FF0000"/>
          <w:sz w:val="24"/>
          <w:szCs w:val="24"/>
          <w:lang w:val="en-US" w:eastAsia="zh-CN"/>
        </w:rPr>
        <w:t>299号</w:t>
      </w:r>
    </w:p>
    <w:bookmarkEnd w:id="0"/>
    <w:p>
      <w:pPr>
        <w:widowControl/>
        <w:spacing w:line="360" w:lineRule="auto"/>
        <w:rPr>
          <w:rFonts w:cs="宋体" w:asciiTheme="minorEastAsia" w:hAnsiTheme="minorEastAsia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4"/>
          <w:szCs w:val="24"/>
        </w:rPr>
        <w:t>2. 申办方汇款时，需在银行汇款备注中注明：</w:t>
      </w:r>
      <w:r>
        <w:rPr>
          <w:rFonts w:hint="eastAsia" w:cs="宋体" w:asciiTheme="minorEastAsia" w:hAnsiTheme="minorEastAsia"/>
          <w:bCs/>
          <w:spacing w:val="8"/>
          <w:kern w:val="0"/>
          <w:sz w:val="24"/>
          <w:szCs w:val="24"/>
        </w:rPr>
        <w:t>“GCP+项目编号</w:t>
      </w:r>
      <w:r>
        <w:rPr>
          <w:rFonts w:cs="宋体" w:asciiTheme="minorEastAsia" w:hAnsiTheme="minorEastAsia"/>
          <w:bCs/>
          <w:spacing w:val="8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bCs/>
          <w:spacing w:val="8"/>
          <w:kern w:val="0"/>
          <w:sz w:val="24"/>
          <w:szCs w:val="24"/>
        </w:rPr>
        <w:t>位”。</w:t>
      </w:r>
      <w:r>
        <w:rPr>
          <w:rFonts w:hint="eastAsia" w:cs="宋体" w:asciiTheme="minorEastAsia" w:hAnsiTheme="minorEastAsia"/>
          <w:spacing w:val="8"/>
          <w:kern w:val="0"/>
          <w:sz w:val="24"/>
          <w:szCs w:val="24"/>
        </w:rPr>
        <w:t>（项目编号为项目立项时获得的唯一识别码），举例某项目项目编号“</w:t>
      </w:r>
      <w:r>
        <w:rPr>
          <w:rFonts w:cs="宋体" w:asciiTheme="minorEastAsia" w:hAnsiTheme="minorEastAsia"/>
          <w:spacing w:val="8"/>
          <w:kern w:val="0"/>
          <w:sz w:val="24"/>
          <w:szCs w:val="24"/>
        </w:rPr>
        <w:t>202001</w:t>
      </w:r>
      <w:r>
        <w:rPr>
          <w:rFonts w:hint="eastAsia" w:cs="宋体" w:asciiTheme="minorEastAsia" w:hAnsiTheme="minorEastAsia"/>
          <w:spacing w:val="8"/>
          <w:kern w:val="0"/>
          <w:sz w:val="24"/>
          <w:szCs w:val="24"/>
        </w:rPr>
        <w:t>”，付款备注中留言应为“GCP</w:t>
      </w:r>
      <w:r>
        <w:rPr>
          <w:rFonts w:cs="宋体" w:asciiTheme="minorEastAsia" w:hAnsiTheme="minorEastAsia"/>
          <w:spacing w:val="8"/>
          <w:kern w:val="0"/>
          <w:sz w:val="24"/>
          <w:szCs w:val="24"/>
        </w:rPr>
        <w:t>202001 XX</w:t>
      </w:r>
      <w:r>
        <w:rPr>
          <w:rFonts w:hint="eastAsia" w:cs="宋体" w:asciiTheme="minorEastAsia" w:hAnsiTheme="minorEastAsia"/>
          <w:spacing w:val="8"/>
          <w:kern w:val="0"/>
          <w:sz w:val="24"/>
          <w:szCs w:val="24"/>
        </w:rPr>
        <w:t>药物 首付款</w:t>
      </w:r>
      <w:r>
        <w:rPr>
          <w:rFonts w:cs="宋体" w:asciiTheme="minorEastAsia" w:hAnsiTheme="minorEastAsia"/>
          <w:spacing w:val="8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spacing w:val="8"/>
          <w:kern w:val="0"/>
          <w:sz w:val="24"/>
          <w:szCs w:val="24"/>
        </w:rPr>
        <w:t>3. 汇款后</w:t>
      </w:r>
      <w:r>
        <w:rPr>
          <w:rFonts w:cs="宋体" w:asciiTheme="minorEastAsia" w:hAnsiTheme="minorEastAsia"/>
          <w:spacing w:val="8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spacing w:val="8"/>
          <w:kern w:val="0"/>
          <w:sz w:val="24"/>
          <w:szCs w:val="24"/>
        </w:rPr>
        <w:t>天内，申办方需向机构邮箱发送《汇款通知单》详细信息，包括汇款金额、汇款目的、项目名称、项目编号等。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二、发票领取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1. 时间要求：请在临床试验费转账后</w:t>
      </w:r>
      <w:r>
        <w:rPr>
          <w:rFonts w:cs="宋体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个月内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开具发票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2. 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  <w:lang w:eastAsia="zh-CN"/>
        </w:rPr>
        <w:t>开具发票需注明开具何种类型发票，并</w:t>
      </w:r>
      <w:r>
        <w:rPr>
          <w:rFonts w:hint="eastAsia" w:cs="宋体" w:asciiTheme="minorEastAsia" w:hAnsiTheme="minorEastAsia"/>
          <w:color w:val="FF0000"/>
          <w:kern w:val="0"/>
          <w:sz w:val="24"/>
          <w:szCs w:val="24"/>
        </w:rPr>
        <w:t>以纸质形式提供以下信息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1）一般纳税人营业执照扫描件（盖公司红章）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2）</w:t>
      </w:r>
      <w:r>
        <w:rPr>
          <w:rFonts w:hint="eastAsia" w:cs="宋体" w:asciiTheme="minorEastAsia" w:hAnsiTheme="minorEastAsia"/>
          <w:spacing w:val="8"/>
          <w:kern w:val="0"/>
          <w:sz w:val="24"/>
          <w:szCs w:val="24"/>
        </w:rPr>
        <w:t>汇款通知单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）开票信息（盖公司红章）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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单位名称全称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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纳税人识别号/统一社会信用代码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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开户行及账号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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单位地址及联系电话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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开票</w:t>
      </w:r>
      <w:r>
        <w:rPr>
          <w:rFonts w:cs="宋体" w:asciiTheme="minorEastAsia" w:hAnsiTheme="minorEastAsia"/>
          <w:kern w:val="0"/>
          <w:sz w:val="24"/>
          <w:szCs w:val="24"/>
        </w:rPr>
        <w:t>金额</w:t>
      </w:r>
    </w:p>
    <w:p>
      <w:pPr>
        <w:widowControl/>
        <w:spacing w:line="360" w:lineRule="auto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注意发票一经开具不能更改（开票信息错误除外），谢谢配合。</w:t>
      </w:r>
    </w:p>
    <w:p>
      <w:pPr>
        <w:widowControl/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3.联系方式：</w:t>
      </w:r>
    </w:p>
    <w:p>
      <w:pPr>
        <w:widowControl/>
        <w:spacing w:line="360" w:lineRule="auto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GCP办公室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张</w:t>
      </w:r>
      <w:r>
        <w:rPr>
          <w:rFonts w:cs="宋体" w:asciiTheme="minorEastAsia" w:hAnsiTheme="minorEastAsia"/>
          <w:kern w:val="0"/>
          <w:sz w:val="24"/>
          <w:szCs w:val="24"/>
        </w:rPr>
        <w:t>老师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0557-3688507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机构邮箱： 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instrText xml:space="preserve"> HYPERLINK "mailto:szslyyjgb@yeah.net" </w:instrTex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szslyyjgb</w:t>
      </w:r>
      <w:r>
        <w:rPr>
          <w:rStyle w:val="6"/>
          <w:rFonts w:cs="宋体" w:asciiTheme="minorEastAsia" w:hAnsiTheme="minorEastAsia"/>
          <w:kern w:val="0"/>
          <w:sz w:val="24"/>
          <w:szCs w:val="24"/>
        </w:rPr>
        <w:t>@</w:t>
      </w:r>
      <w:r>
        <w:rPr>
          <w:rStyle w:val="6"/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yeah.net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fldChar w:fldCharType="end"/>
      </w:r>
    </w:p>
    <w:p>
      <w:pPr>
        <w:widowControl/>
        <w:spacing w:line="360" w:lineRule="auto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开票流程：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5828665" cy="7193280"/>
            <wp:effectExtent l="0" t="0" r="0" b="0"/>
            <wp:docPr id="2" name="图片 2" descr="未命名文件(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4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71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304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>安徽省宿州市立医院药物临床试验机构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493D5E"/>
    <w:multiLevelType w:val="multilevel"/>
    <w:tmpl w:val="33493D5E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13EF"/>
    <w:rsid w:val="2B7770C0"/>
    <w:rsid w:val="2C584354"/>
    <w:rsid w:val="31B27F0E"/>
    <w:rsid w:val="33916CBE"/>
    <w:rsid w:val="3528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2021-08-29T01:20:00Z</dcterms:created>
  <dc:creator>Administrator</dc:creator>
  <cp:lastModifiedBy>顽皮小药童</cp:lastModifiedBy>
  <dcterms:modified xsi:type="dcterms:W3CDTF">2022-01-14T07:57:36Z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F6D61C37F1544BAC8D8DEAD90BB84E9D</vt:lpwstr>
  </property>
</Properties>
</file>